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F6F1" w14:textId="77777777" w:rsidR="000D177E" w:rsidRPr="00A07508" w:rsidRDefault="00D11633">
      <w:pPr>
        <w:jc w:val="center"/>
        <w:rPr>
          <w:lang w:val="pl-PL"/>
        </w:rPr>
      </w:pPr>
      <w:r w:rsidRPr="00A07508">
        <w:rPr>
          <w:b/>
          <w:sz w:val="36"/>
          <w:lang w:val="pl-PL"/>
        </w:rPr>
        <w:t>ZAPYTANIE OFERTOWE</w:t>
      </w:r>
    </w:p>
    <w:p w14:paraId="0F5E7DC8" w14:textId="77777777" w:rsidR="000D177E" w:rsidRPr="00A07508" w:rsidRDefault="00D11633">
      <w:pPr>
        <w:jc w:val="center"/>
        <w:rPr>
          <w:lang w:val="pl-PL"/>
        </w:rPr>
      </w:pPr>
      <w:r w:rsidRPr="00A07508">
        <w:rPr>
          <w:sz w:val="24"/>
          <w:lang w:val="pl-PL"/>
        </w:rPr>
        <w:t>Usługa CDMO (B+R) dla produktu ATMP - metoda PEARL</w:t>
      </w:r>
    </w:p>
    <w:p w14:paraId="370C0972" w14:textId="77777777" w:rsidR="000D177E" w:rsidRPr="00A07508" w:rsidRDefault="00D11633">
      <w:pPr>
        <w:jc w:val="center"/>
        <w:rPr>
          <w:lang w:val="pl-PL"/>
        </w:rPr>
      </w:pPr>
      <w:r w:rsidRPr="00A07508">
        <w:rPr>
          <w:sz w:val="24"/>
          <w:lang w:val="pl-PL"/>
        </w:rPr>
        <w:t>Konkurs: STEP - Ścieżka A (FENG.05.01-IP.01-001/25)</w:t>
      </w:r>
    </w:p>
    <w:p w14:paraId="6635928F" w14:textId="77777777" w:rsidR="00D17BA9" w:rsidRPr="00D17BA9" w:rsidRDefault="00D17BA9" w:rsidP="00D17BA9">
      <w:pPr>
        <w:jc w:val="center"/>
        <w:rPr>
          <w:sz w:val="24"/>
          <w:lang w:val="pl-PL"/>
        </w:rPr>
      </w:pPr>
      <w:r w:rsidRPr="00D17BA9">
        <w:rPr>
          <w:sz w:val="24"/>
          <w:lang w:val="pl-PL"/>
        </w:rPr>
        <w:t>Numer projektu: FENG.05.01-IP.01-000X/25</w:t>
      </w:r>
    </w:p>
    <w:p w14:paraId="3560B7A0" w14:textId="304465CC" w:rsidR="000D177E" w:rsidRDefault="00D17BA9" w:rsidP="00D17BA9">
      <w:pPr>
        <w:jc w:val="center"/>
        <w:rPr>
          <w:sz w:val="24"/>
          <w:lang w:val="pl-PL"/>
        </w:rPr>
      </w:pPr>
      <w:r w:rsidRPr="00D17BA9">
        <w:rPr>
          <w:sz w:val="24"/>
          <w:lang w:val="pl-PL"/>
        </w:rPr>
        <w:t>Tytuł projektu: „Metoda PEARL - produkcja in vitro pełnowartościowej autologicznej chrząstki szklistej gotowej do wdrożenia, która biologicznie przywraca funkcje stawu”</w:t>
      </w:r>
    </w:p>
    <w:p w14:paraId="7D03FA21" w14:textId="77777777" w:rsidR="00D17BA9" w:rsidRPr="00A07508" w:rsidRDefault="00D17BA9" w:rsidP="00D17BA9">
      <w:pPr>
        <w:jc w:val="center"/>
        <w:rPr>
          <w:lang w:val="pl-PL"/>
        </w:rPr>
      </w:pPr>
    </w:p>
    <w:p w14:paraId="5A7155A2" w14:textId="77777777" w:rsidR="000D177E" w:rsidRPr="00A07508" w:rsidRDefault="00D11633">
      <w:pPr>
        <w:rPr>
          <w:lang w:val="pl-PL"/>
        </w:rPr>
      </w:pPr>
      <w:r w:rsidRPr="00A07508">
        <w:rPr>
          <w:lang w:val="pl-PL"/>
        </w:rPr>
        <w:t xml:space="preserve">Zamawiający: </w:t>
      </w:r>
      <w:r w:rsidRPr="00A07508">
        <w:rPr>
          <w:b/>
          <w:lang w:val="pl-PL"/>
        </w:rPr>
        <w:t>ARTHEC S.A.</w:t>
      </w:r>
    </w:p>
    <w:p w14:paraId="48EEFFE4" w14:textId="3C6161C6" w:rsidR="000D177E" w:rsidRPr="00A07508" w:rsidRDefault="00D11633">
      <w:pPr>
        <w:rPr>
          <w:lang w:val="pl-PL"/>
        </w:rPr>
      </w:pPr>
      <w:r w:rsidRPr="00A07508">
        <w:rPr>
          <w:lang w:val="pl-PL"/>
        </w:rPr>
        <w:t xml:space="preserve">Data publikacji: </w:t>
      </w:r>
      <w:r w:rsidR="00A07508" w:rsidRPr="00A07508">
        <w:rPr>
          <w:highlight w:val="yellow"/>
          <w:lang w:val="pl-PL"/>
        </w:rPr>
        <w:t>XXX</w:t>
      </w:r>
    </w:p>
    <w:p w14:paraId="13DBB814" w14:textId="377CFAAA" w:rsidR="000D177E" w:rsidRPr="00A07508" w:rsidRDefault="00D11633">
      <w:pPr>
        <w:rPr>
          <w:lang w:val="pl-PL"/>
        </w:rPr>
      </w:pPr>
      <w:r w:rsidRPr="00A07508">
        <w:rPr>
          <w:lang w:val="pl-PL"/>
        </w:rPr>
        <w:t xml:space="preserve">Termin składania ofert: </w:t>
      </w:r>
      <w:r w:rsidR="00A07508" w:rsidRPr="00A07508">
        <w:rPr>
          <w:highlight w:val="yellow"/>
          <w:lang w:val="pl-PL"/>
        </w:rPr>
        <w:t>XXX</w:t>
      </w:r>
    </w:p>
    <w:p w14:paraId="5CAEB658" w14:textId="023A7F30" w:rsidR="000D177E" w:rsidRPr="00A07508" w:rsidRDefault="00D11633" w:rsidP="006B14B6">
      <w:pPr>
        <w:pStyle w:val="Nagwek1"/>
        <w:numPr>
          <w:ilvl w:val="0"/>
          <w:numId w:val="9"/>
        </w:numPr>
        <w:rPr>
          <w:lang w:val="pl-PL"/>
        </w:rPr>
      </w:pPr>
      <w:r w:rsidRPr="00A07508">
        <w:rPr>
          <w:lang w:val="pl-PL"/>
        </w:rPr>
        <w:t>Informacje o Zamawiającym</w:t>
      </w:r>
    </w:p>
    <w:p w14:paraId="35963C1D" w14:textId="048EB322" w:rsidR="000D177E" w:rsidRPr="00A07508" w:rsidRDefault="00D11633">
      <w:pPr>
        <w:rPr>
          <w:lang w:val="pl-PL"/>
        </w:rPr>
      </w:pPr>
      <w:r w:rsidRPr="00A07508">
        <w:rPr>
          <w:lang w:val="pl-PL"/>
        </w:rPr>
        <w:t>ARTHEC S.A.</w:t>
      </w:r>
      <w:r w:rsidRPr="00A07508">
        <w:rPr>
          <w:lang w:val="pl-PL"/>
        </w:rPr>
        <w:br/>
        <w:t xml:space="preserve">Adres: </w:t>
      </w:r>
      <w:r w:rsidR="00A07508">
        <w:rPr>
          <w:lang w:val="pl-PL"/>
        </w:rPr>
        <w:t xml:space="preserve">ul. </w:t>
      </w:r>
      <w:proofErr w:type="spellStart"/>
      <w:r w:rsidR="00A07508">
        <w:rPr>
          <w:lang w:val="pl-PL"/>
        </w:rPr>
        <w:t>Starodworska</w:t>
      </w:r>
      <w:proofErr w:type="spellEnd"/>
      <w:r w:rsidR="00A07508">
        <w:rPr>
          <w:lang w:val="pl-PL"/>
        </w:rPr>
        <w:t xml:space="preserve"> 1, </w:t>
      </w:r>
      <w:r w:rsidR="00A07508" w:rsidRPr="00A07508">
        <w:rPr>
          <w:lang w:val="pl-PL"/>
        </w:rPr>
        <w:t>80-137 </w:t>
      </w:r>
      <w:r w:rsidR="00A07508">
        <w:rPr>
          <w:lang w:val="pl-PL"/>
        </w:rPr>
        <w:t>Gdańsk</w:t>
      </w:r>
      <w:r w:rsidRPr="00A07508">
        <w:rPr>
          <w:lang w:val="pl-PL"/>
        </w:rPr>
        <w:br/>
        <w:t xml:space="preserve">NIP: </w:t>
      </w:r>
      <w:r w:rsidR="00A07508" w:rsidRPr="00A07508">
        <w:rPr>
          <w:lang w:val="pl-PL"/>
        </w:rPr>
        <w:t>5833367106</w:t>
      </w:r>
      <w:r w:rsidRPr="00A07508">
        <w:rPr>
          <w:lang w:val="pl-PL"/>
        </w:rPr>
        <w:br/>
        <w:t xml:space="preserve">KRS: </w:t>
      </w:r>
      <w:r w:rsidR="00A07508" w:rsidRPr="00A07508">
        <w:rPr>
          <w:lang w:val="pl-PL"/>
        </w:rPr>
        <w:t>0001103084</w:t>
      </w:r>
      <w:r w:rsidRPr="00A07508">
        <w:rPr>
          <w:lang w:val="pl-PL"/>
        </w:rPr>
        <w:br/>
        <w:t xml:space="preserve">Osoba do kontaktu: </w:t>
      </w:r>
      <w:r w:rsidR="0095597C" w:rsidRPr="0095597C">
        <w:rPr>
          <w:highlight w:val="yellow"/>
          <w:lang w:val="pl-PL"/>
        </w:rPr>
        <w:t>XXXXXXX</w:t>
      </w:r>
      <w:r w:rsidRPr="00A07508">
        <w:rPr>
          <w:lang w:val="pl-PL"/>
        </w:rPr>
        <w:br/>
        <w:t>E-mail:</w:t>
      </w:r>
      <w:r w:rsidR="003021EE">
        <w:rPr>
          <w:lang w:val="pl-PL"/>
        </w:rPr>
        <w:t xml:space="preserve"> </w:t>
      </w:r>
      <w:r w:rsidR="0095597C" w:rsidRPr="0095597C">
        <w:rPr>
          <w:highlight w:val="yellow"/>
          <w:lang w:val="pl-PL"/>
        </w:rPr>
        <w:t>XXXXXX</w:t>
      </w:r>
    </w:p>
    <w:p w14:paraId="5F8CFED2" w14:textId="1BFF95DF" w:rsidR="000D177E" w:rsidRPr="00A07508" w:rsidRDefault="00D11633" w:rsidP="006B14B6">
      <w:pPr>
        <w:pStyle w:val="Nagwek1"/>
        <w:numPr>
          <w:ilvl w:val="0"/>
          <w:numId w:val="9"/>
        </w:numPr>
        <w:rPr>
          <w:lang w:val="pl-PL"/>
        </w:rPr>
      </w:pPr>
      <w:r w:rsidRPr="00A07508">
        <w:rPr>
          <w:lang w:val="pl-PL"/>
        </w:rPr>
        <w:t>Informacje o projekcie</w:t>
      </w:r>
    </w:p>
    <w:p w14:paraId="179314B2" w14:textId="433168BF" w:rsidR="000D177E" w:rsidRPr="00A07508" w:rsidRDefault="00D11633" w:rsidP="00244052">
      <w:pPr>
        <w:jc w:val="both"/>
        <w:rPr>
          <w:lang w:val="pl-PL"/>
        </w:rPr>
      </w:pPr>
      <w:r w:rsidRPr="1E173818">
        <w:rPr>
          <w:lang w:val="pl-PL"/>
        </w:rPr>
        <w:t>Postępowanie prowadzone w związku z realizacją projektu w ramach konkursu STEP - Ścieżka A - nabór FENG.05.01-IP.01-001/25.</w:t>
      </w:r>
      <w:r w:rsidR="00A07508" w:rsidRPr="1E173818">
        <w:rPr>
          <w:lang w:val="pl-PL"/>
        </w:rPr>
        <w:t xml:space="preserve"> </w:t>
      </w:r>
      <w:r w:rsidRPr="1E173818">
        <w:rPr>
          <w:lang w:val="pl-PL"/>
        </w:rPr>
        <w:t>Tytuł przedsięwzięcia: „Metoda PEARL - produkcja in vitro pełnowartościowej autologicznej chrząstki szklistej gotowej do wdrożenia, która biologicznie przywraca funkcje stawu” (dalej: „Projekt”).</w:t>
      </w:r>
      <w:r w:rsidR="00A07508" w:rsidRPr="1E173818">
        <w:rPr>
          <w:lang w:val="pl-PL"/>
        </w:rPr>
        <w:t xml:space="preserve"> </w:t>
      </w:r>
      <w:r w:rsidRPr="1E173818">
        <w:rPr>
          <w:lang w:val="pl-PL"/>
        </w:rPr>
        <w:t xml:space="preserve">Niniejsze zapytanie dotyczy wyboru Wykonawcy (CDMO) do realizacji usługi badawczo-rozwojowej w obszarze opracowania procesu wytwarzania </w:t>
      </w:r>
      <w:r w:rsidR="00244052" w:rsidRPr="1E173818">
        <w:rPr>
          <w:lang w:val="pl-PL"/>
        </w:rPr>
        <w:t xml:space="preserve">produktu </w:t>
      </w:r>
      <w:r w:rsidRPr="1E173818">
        <w:rPr>
          <w:lang w:val="pl-PL"/>
        </w:rPr>
        <w:t>ATMP</w:t>
      </w:r>
      <w:r w:rsidR="00244052" w:rsidRPr="1E173818">
        <w:rPr>
          <w:lang w:val="pl-PL"/>
        </w:rPr>
        <w:t xml:space="preserve"> – bioprotezy PEARL</w:t>
      </w:r>
      <w:r w:rsidRPr="1E173818">
        <w:rPr>
          <w:lang w:val="pl-PL"/>
        </w:rPr>
        <w:t xml:space="preserve">, rozwoju analityki oraz przygotowania dokumentacji i </w:t>
      </w:r>
      <w:r w:rsidR="000E62D9" w:rsidRPr="000E62D9">
        <w:rPr>
          <w:lang w:val="pl-PL"/>
        </w:rPr>
        <w:t>przygotowania dokumentacji umożliwiającej transfer procesu do środowiska GMP</w:t>
      </w:r>
      <w:r w:rsidRPr="1E173818">
        <w:rPr>
          <w:lang w:val="pl-PL"/>
        </w:rPr>
        <w:t>.</w:t>
      </w:r>
    </w:p>
    <w:p w14:paraId="008DA74A" w14:textId="589B308A" w:rsidR="000D177E" w:rsidRPr="00A07508" w:rsidRDefault="00D11633" w:rsidP="006B14B6">
      <w:pPr>
        <w:pStyle w:val="Nagwek1"/>
        <w:numPr>
          <w:ilvl w:val="0"/>
          <w:numId w:val="9"/>
        </w:numPr>
        <w:rPr>
          <w:lang w:val="pl-PL"/>
        </w:rPr>
      </w:pPr>
      <w:r w:rsidRPr="00A07508">
        <w:rPr>
          <w:lang w:val="pl-PL"/>
        </w:rPr>
        <w:t>Tryb udzielenia zamówienia i zasady komunikacji</w:t>
      </w:r>
    </w:p>
    <w:p w14:paraId="55578551" w14:textId="77777777" w:rsidR="000D177E" w:rsidRPr="00A07508" w:rsidRDefault="00D11633" w:rsidP="00AE159E">
      <w:pPr>
        <w:pStyle w:val="Listanumerowana"/>
        <w:jc w:val="both"/>
        <w:rPr>
          <w:lang w:val="pl-PL"/>
        </w:rPr>
      </w:pPr>
      <w:r w:rsidRPr="00A07508">
        <w:rPr>
          <w:lang w:val="pl-PL"/>
        </w:rPr>
        <w:t>Postępowanie prowadzone jest zgodnie z zasadą konkurencyjności (Wytyczne dotyczące kwalifikowalności wydatków na lata 2021-2027).</w:t>
      </w:r>
    </w:p>
    <w:p w14:paraId="19A2608D" w14:textId="3EDE9DB9" w:rsidR="000D177E" w:rsidRPr="00A07508" w:rsidRDefault="00D11633" w:rsidP="00AE159E">
      <w:pPr>
        <w:pStyle w:val="Listanumerowana"/>
        <w:jc w:val="both"/>
        <w:rPr>
          <w:lang w:val="pl-PL"/>
        </w:rPr>
      </w:pPr>
      <w:r w:rsidRPr="00A07508">
        <w:rPr>
          <w:lang w:val="pl-PL"/>
        </w:rPr>
        <w:t xml:space="preserve">Zapytanie ofertowe jest publikowane w Bazie Konkurencyjności </w:t>
      </w:r>
      <w:r w:rsidR="00833509">
        <w:rPr>
          <w:lang w:val="pl-PL"/>
        </w:rPr>
        <w:t>(</w:t>
      </w:r>
      <w:r w:rsidR="00DD5A4F">
        <w:rPr>
          <w:lang w:val="pl-PL"/>
        </w:rPr>
        <w:t>dalej</w:t>
      </w:r>
      <w:r w:rsidR="00316EF2">
        <w:rPr>
          <w:lang w:val="pl-PL"/>
        </w:rPr>
        <w:t xml:space="preserve">: </w:t>
      </w:r>
      <w:r w:rsidRPr="00833509">
        <w:rPr>
          <w:b/>
          <w:bCs/>
          <w:lang w:val="pl-PL"/>
        </w:rPr>
        <w:t>BK2021</w:t>
      </w:r>
      <w:r w:rsidRPr="00A07508">
        <w:rPr>
          <w:lang w:val="pl-PL"/>
        </w:rPr>
        <w:t>).</w:t>
      </w:r>
    </w:p>
    <w:p w14:paraId="055EC44A" w14:textId="1FE04334" w:rsidR="000D177E" w:rsidRPr="00A07508" w:rsidRDefault="00D11633" w:rsidP="00AE159E">
      <w:pPr>
        <w:pStyle w:val="Listanumerowana"/>
        <w:jc w:val="both"/>
        <w:rPr>
          <w:lang w:val="pl-PL"/>
        </w:rPr>
      </w:pPr>
      <w:r w:rsidRPr="00A07508">
        <w:rPr>
          <w:lang w:val="pl-PL"/>
        </w:rPr>
        <w:t>Komunikacja w toku postępowania (pytania, odpowiedzi, składanie ofert) odbywa się za pośrednictwem BK2021, z zastrzeżeniem zasad opisanych w pkt 4 dotyczących chronionej części OPZ.</w:t>
      </w:r>
    </w:p>
    <w:p w14:paraId="1F9CEDCD" w14:textId="6F2EC4AF" w:rsidR="000D177E" w:rsidRPr="00A07508" w:rsidRDefault="00D11633" w:rsidP="00AE159E">
      <w:pPr>
        <w:pStyle w:val="Listanumerowana"/>
        <w:jc w:val="both"/>
        <w:rPr>
          <w:lang w:val="pl-PL"/>
        </w:rPr>
      </w:pPr>
      <w:r w:rsidRPr="00A07508">
        <w:rPr>
          <w:lang w:val="pl-PL"/>
        </w:rPr>
        <w:t>Zamawiający zastrzega możliwość unieważnienia postępowania zgodnie z warunkami wskazanymi w niniejszym zapytaniu.</w:t>
      </w:r>
    </w:p>
    <w:p w14:paraId="625B9DAC" w14:textId="062D764E" w:rsidR="000D177E" w:rsidRPr="00A07508" w:rsidRDefault="00D11633" w:rsidP="006B14B6">
      <w:pPr>
        <w:pStyle w:val="Nagwek1"/>
        <w:numPr>
          <w:ilvl w:val="0"/>
          <w:numId w:val="9"/>
        </w:numPr>
        <w:rPr>
          <w:lang w:val="pl-PL"/>
        </w:rPr>
      </w:pPr>
      <w:r w:rsidRPr="00A07508">
        <w:rPr>
          <w:lang w:val="pl-PL"/>
        </w:rPr>
        <w:lastRenderedPageBreak/>
        <w:t>Ograniczenie zakresu OPZ (tajemnica przedsiębiorstwa) i NDA</w:t>
      </w:r>
    </w:p>
    <w:p w14:paraId="6FBCC545" w14:textId="31593936" w:rsidR="000D177E" w:rsidRPr="00F855BD" w:rsidRDefault="00D11633" w:rsidP="00AE159E">
      <w:pPr>
        <w:jc w:val="both"/>
        <w:rPr>
          <w:b/>
          <w:bCs/>
          <w:lang w:val="pl-PL"/>
        </w:rPr>
      </w:pPr>
      <w:r w:rsidRPr="00A07508">
        <w:rPr>
          <w:lang w:val="pl-PL"/>
        </w:rPr>
        <w:t>Zamawiający zastrzega, że część opisu przedmiotu zamówienia (OPZ) obejmuje informacje stanowiące tajemnicę przedsiębiorstwa w rozumieniu ustawy z dnia 16 kwietnia 1993 r. o zwalczaniu nieuczciwej konkurencji</w:t>
      </w:r>
      <w:r w:rsidR="00F855BD">
        <w:rPr>
          <w:lang w:val="pl-PL"/>
        </w:rPr>
        <w:t xml:space="preserve"> </w:t>
      </w:r>
      <w:r w:rsidR="00F855BD" w:rsidRPr="00ED2978">
        <w:rPr>
          <w:lang w:val="pl-PL"/>
        </w:rPr>
        <w:t xml:space="preserve">(Dz.U. 1993 nr 47 poz. 211 z </w:t>
      </w:r>
      <w:proofErr w:type="spellStart"/>
      <w:r w:rsidR="00F855BD" w:rsidRPr="00ED2978">
        <w:rPr>
          <w:lang w:val="pl-PL"/>
        </w:rPr>
        <w:t>póź</w:t>
      </w:r>
      <w:r w:rsidR="00ED2978" w:rsidRPr="00ED2978">
        <w:rPr>
          <w:lang w:val="pl-PL"/>
        </w:rPr>
        <w:t>n</w:t>
      </w:r>
      <w:proofErr w:type="spellEnd"/>
      <w:r w:rsidR="00ED2978" w:rsidRPr="00ED2978">
        <w:rPr>
          <w:lang w:val="pl-PL"/>
        </w:rPr>
        <w:t>. zm.)</w:t>
      </w:r>
      <w:r w:rsidRPr="00ED2978">
        <w:rPr>
          <w:lang w:val="pl-PL"/>
        </w:rPr>
        <w:t>.</w:t>
      </w:r>
      <w:r w:rsidRPr="00A07508">
        <w:rPr>
          <w:lang w:val="pl-PL"/>
        </w:rPr>
        <w:t xml:space="preserve"> Z tego względu ta część OPZ nie jest publikowana jawnie w BK2021.</w:t>
      </w:r>
    </w:p>
    <w:p w14:paraId="37E8D696" w14:textId="6027CACB" w:rsidR="000D177E" w:rsidRPr="00A07508" w:rsidRDefault="00D11633" w:rsidP="00AE159E">
      <w:pPr>
        <w:jc w:val="both"/>
        <w:rPr>
          <w:lang w:val="pl-PL"/>
        </w:rPr>
      </w:pPr>
      <w:r w:rsidRPr="00A07508">
        <w:rPr>
          <w:lang w:val="pl-PL"/>
        </w:rPr>
        <w:t xml:space="preserve">Zamawiający udostępni chronioną część OPZ wykonawcom, którzy </w:t>
      </w:r>
      <w:r w:rsidR="007D329B">
        <w:rPr>
          <w:lang w:val="pl-PL"/>
        </w:rPr>
        <w:t xml:space="preserve">podpiszą umowę </w:t>
      </w:r>
      <w:r w:rsidR="00E41D99">
        <w:rPr>
          <w:lang w:val="pl-PL"/>
        </w:rPr>
        <w:t xml:space="preserve">o </w:t>
      </w:r>
      <w:r w:rsidRPr="00A07508">
        <w:rPr>
          <w:lang w:val="pl-PL"/>
        </w:rPr>
        <w:t>zachowani</w:t>
      </w:r>
      <w:r w:rsidR="003F7BC9">
        <w:rPr>
          <w:lang w:val="pl-PL"/>
        </w:rPr>
        <w:t>u</w:t>
      </w:r>
      <w:r w:rsidRPr="00A07508">
        <w:rPr>
          <w:lang w:val="pl-PL"/>
        </w:rPr>
        <w:t xml:space="preserve"> poufności (NDA</w:t>
      </w:r>
      <w:r w:rsidR="00220E97">
        <w:rPr>
          <w:lang w:val="pl-PL"/>
        </w:rPr>
        <w:t xml:space="preserve"> - </w:t>
      </w:r>
      <w:r w:rsidR="00220E97" w:rsidRPr="00A06A8F">
        <w:rPr>
          <w:lang w:val="pl-PL"/>
        </w:rPr>
        <w:t>Non-</w:t>
      </w:r>
      <w:proofErr w:type="spellStart"/>
      <w:r w:rsidR="00220E97" w:rsidRPr="00A06A8F">
        <w:rPr>
          <w:lang w:val="pl-PL"/>
        </w:rPr>
        <w:t>Disclosure</w:t>
      </w:r>
      <w:proofErr w:type="spellEnd"/>
      <w:r w:rsidR="00220E97" w:rsidRPr="00A06A8F">
        <w:rPr>
          <w:lang w:val="pl-PL"/>
        </w:rPr>
        <w:t xml:space="preserve"> Agreement</w:t>
      </w:r>
      <w:r w:rsidRPr="00A07508">
        <w:rPr>
          <w:lang w:val="pl-PL"/>
        </w:rPr>
        <w:t>), w terminie umożliwiającym przygotowanie i złożenie oferty (zgodnie z sekcją 3.2.2 pkt 11 Wytycznych dotyczących kwalifikowalności wydatków na lata 2021-2027).</w:t>
      </w:r>
    </w:p>
    <w:p w14:paraId="7A7D0F55" w14:textId="19DA7AB2" w:rsidR="000D177E" w:rsidRPr="00A07508" w:rsidRDefault="00D11633">
      <w:pPr>
        <w:pStyle w:val="Nagwek2"/>
        <w:rPr>
          <w:lang w:val="pl-PL"/>
        </w:rPr>
      </w:pPr>
      <w:r w:rsidRPr="00A07508">
        <w:rPr>
          <w:lang w:val="pl-PL"/>
        </w:rPr>
        <w:t>4.1. Warunki uzyskania dostępu do chronionej części OPZ</w:t>
      </w:r>
    </w:p>
    <w:p w14:paraId="50926D9D" w14:textId="0AE872AF" w:rsidR="00E96912" w:rsidRPr="00D52313" w:rsidRDefault="00D11633" w:rsidP="00D52313">
      <w:pPr>
        <w:pStyle w:val="Listanumerowana"/>
        <w:numPr>
          <w:ilvl w:val="0"/>
          <w:numId w:val="42"/>
        </w:numPr>
        <w:jc w:val="both"/>
        <w:rPr>
          <w:lang w:val="pl-PL"/>
        </w:rPr>
      </w:pPr>
      <w:r w:rsidRPr="005D4317">
        <w:rPr>
          <w:lang w:val="pl-PL"/>
        </w:rPr>
        <w:t>Wykonawca pobiera wzór umowy NDA (Załącznik nr 5) i podpisuje ją kwalifikowanym podpisem elektronicznym (QES).</w:t>
      </w:r>
      <w:r w:rsidR="00864DBC" w:rsidRPr="005D4317">
        <w:rPr>
          <w:lang w:val="pl-PL"/>
        </w:rPr>
        <w:t xml:space="preserve"> W przypadku wykonawców zagranicznych</w:t>
      </w:r>
      <w:r w:rsidR="00675008" w:rsidRPr="005D4317">
        <w:rPr>
          <w:lang w:val="pl-PL"/>
        </w:rPr>
        <w:t>, podpis elektroniczny</w:t>
      </w:r>
      <w:r w:rsidR="00C1313D" w:rsidRPr="005D4317">
        <w:rPr>
          <w:lang w:val="pl-PL"/>
        </w:rPr>
        <w:t xml:space="preserve"> </w:t>
      </w:r>
      <w:r w:rsidR="00A50E97" w:rsidRPr="005D4317">
        <w:rPr>
          <w:lang w:val="pl-PL"/>
        </w:rPr>
        <w:t xml:space="preserve">musi </w:t>
      </w:r>
      <w:r w:rsidR="00C0419C" w:rsidRPr="005D4317">
        <w:rPr>
          <w:lang w:val="pl-PL"/>
        </w:rPr>
        <w:t xml:space="preserve">być zgodny z </w:t>
      </w:r>
      <w:r w:rsidR="0033533E" w:rsidRPr="005D4317">
        <w:rPr>
          <w:lang w:val="pl-PL"/>
        </w:rPr>
        <w:t>rozporządzaniem</w:t>
      </w:r>
      <w:r w:rsidR="00965E4B" w:rsidRPr="005D4317">
        <w:rPr>
          <w:lang w:val="pl-PL"/>
        </w:rPr>
        <w:t xml:space="preserve"> </w:t>
      </w:r>
      <w:proofErr w:type="spellStart"/>
      <w:r w:rsidR="00965E4B" w:rsidRPr="005D4317">
        <w:rPr>
          <w:lang w:val="pl-PL"/>
        </w:rPr>
        <w:t>eIDAS</w:t>
      </w:r>
      <w:proofErr w:type="spellEnd"/>
      <w:r w:rsidR="0033533E" w:rsidRPr="005D4317">
        <w:rPr>
          <w:lang w:val="pl-PL"/>
        </w:rPr>
        <w:t>, tj. kwalifikowanym podpisem elektronicznym wydanym przez dostawcę zaufanego wpisanego na listę Unii Europejskiej (tzw. "</w:t>
      </w:r>
      <w:proofErr w:type="spellStart"/>
      <w:r w:rsidR="0033533E" w:rsidRPr="005D4317">
        <w:rPr>
          <w:lang w:val="pl-PL"/>
        </w:rPr>
        <w:t>Trusted</w:t>
      </w:r>
      <w:proofErr w:type="spellEnd"/>
      <w:r w:rsidR="0033533E" w:rsidRPr="005D4317">
        <w:rPr>
          <w:lang w:val="pl-PL"/>
        </w:rPr>
        <w:t xml:space="preserve"> List").</w:t>
      </w:r>
    </w:p>
    <w:p w14:paraId="73FB2722" w14:textId="590DD379" w:rsidR="000D177E" w:rsidRPr="00A07508" w:rsidRDefault="00D11633" w:rsidP="00E96912">
      <w:pPr>
        <w:pStyle w:val="Listanumerowana"/>
        <w:jc w:val="both"/>
        <w:rPr>
          <w:lang w:val="pl-PL"/>
        </w:rPr>
      </w:pPr>
      <w:r w:rsidRPr="00A07508">
        <w:rPr>
          <w:lang w:val="pl-PL"/>
        </w:rPr>
        <w:t>W przypadku podpisania NDA przez pełnomocnika</w:t>
      </w:r>
      <w:r w:rsidR="006900F8">
        <w:rPr>
          <w:lang w:val="pl-PL"/>
        </w:rPr>
        <w:t>,</w:t>
      </w:r>
      <w:r w:rsidRPr="00A07508">
        <w:rPr>
          <w:lang w:val="pl-PL"/>
        </w:rPr>
        <w:t xml:space="preserve"> Wykonawca dołącza dokument potwierdzający umocowanie (pełnomocnictwo) oraz dokumenty rejestrowe (np. odpis KRS/CEIDG) umożliwiające weryfikację reprezentacji.</w:t>
      </w:r>
    </w:p>
    <w:p w14:paraId="5111FFCD" w14:textId="215F81D8" w:rsidR="00AE28CF" w:rsidRDefault="00D11633" w:rsidP="00AE28CF">
      <w:pPr>
        <w:pStyle w:val="Listanumerowana"/>
        <w:jc w:val="both"/>
        <w:rPr>
          <w:lang w:val="pl-PL"/>
        </w:rPr>
      </w:pPr>
      <w:r w:rsidRPr="006C7D36">
        <w:rPr>
          <w:lang w:val="pl-PL"/>
        </w:rPr>
        <w:t xml:space="preserve">Po weryfikacji NDA Zamawiający udostępnia Wykonawcy chronioną część OPZ - poprzez przekazanie hasła/kodu do odszyfrowania pliku udostępnionego </w:t>
      </w:r>
      <w:r w:rsidR="00863EC8" w:rsidRPr="00EB6193">
        <w:rPr>
          <w:lang w:val="pl-PL"/>
        </w:rPr>
        <w:t xml:space="preserve">czasowo Wykonawcy na platformie SharePoint. </w:t>
      </w:r>
      <w:r w:rsidRPr="00EB6193">
        <w:rPr>
          <w:lang w:val="pl-PL"/>
        </w:rPr>
        <w:t>Hasło/kod przekazywane są kanałem odrębnym (np. e-mail lub telefon) wskazanym w NDA.</w:t>
      </w:r>
      <w:r w:rsidR="00AE3256" w:rsidRPr="00EB6193">
        <w:rPr>
          <w:lang w:val="pl-PL"/>
        </w:rPr>
        <w:t xml:space="preserve"> </w:t>
      </w:r>
      <w:r w:rsidR="00AD604E" w:rsidRPr="00EB6193">
        <w:rPr>
          <w:lang w:val="pl-PL"/>
        </w:rPr>
        <w:t xml:space="preserve">W </w:t>
      </w:r>
      <w:r w:rsidR="004E4815" w:rsidRPr="00EB6193">
        <w:rPr>
          <w:lang w:val="pl-PL"/>
        </w:rPr>
        <w:t xml:space="preserve">przypadku niedostępności usługi </w:t>
      </w:r>
      <w:r w:rsidR="00471256" w:rsidRPr="00EB6193">
        <w:rPr>
          <w:lang w:val="pl-PL"/>
        </w:rPr>
        <w:t xml:space="preserve">służącej do </w:t>
      </w:r>
      <w:r w:rsidR="00C356DA" w:rsidRPr="00EB6193">
        <w:rPr>
          <w:lang w:val="pl-PL"/>
        </w:rPr>
        <w:t>udostępnienia</w:t>
      </w:r>
      <w:r w:rsidR="004E4815" w:rsidRPr="00EB6193">
        <w:rPr>
          <w:lang w:val="pl-PL"/>
        </w:rPr>
        <w:t xml:space="preserve"> chronionej części OPZ, </w:t>
      </w:r>
      <w:r w:rsidR="00906586" w:rsidRPr="00EB6193">
        <w:rPr>
          <w:lang w:val="pl-PL"/>
        </w:rPr>
        <w:t>Zamawiający i Wykonawca</w:t>
      </w:r>
      <w:r w:rsidR="004E4815" w:rsidRPr="00EB6193">
        <w:rPr>
          <w:lang w:val="pl-PL"/>
        </w:rPr>
        <w:t xml:space="preserve"> uzgodnią alternatywny, zapewniający bezpieczeństwo informacji, sposób przekazania plik</w:t>
      </w:r>
      <w:r w:rsidR="00906586" w:rsidRPr="00EB6193">
        <w:rPr>
          <w:lang w:val="pl-PL"/>
        </w:rPr>
        <w:t>u</w:t>
      </w:r>
      <w:r w:rsidR="00C356DA" w:rsidRPr="00EB6193">
        <w:rPr>
          <w:lang w:val="pl-PL"/>
        </w:rPr>
        <w:t xml:space="preserve">. </w:t>
      </w:r>
    </w:p>
    <w:p w14:paraId="31A85EE3" w14:textId="77777777" w:rsidR="000D177E" w:rsidRPr="00AE28CF" w:rsidRDefault="00D11633" w:rsidP="00AE28CF">
      <w:pPr>
        <w:pStyle w:val="Listanumerowana"/>
        <w:jc w:val="both"/>
        <w:rPr>
          <w:lang w:val="pl-PL"/>
        </w:rPr>
      </w:pPr>
      <w:r w:rsidRPr="00AE28CF">
        <w:rPr>
          <w:lang w:val="pl-PL"/>
        </w:rPr>
        <w:t>W BK2021 Zamawiający publikuje jawny zakres zapytania ofertowego oraz załącznik „OPZ - część jawna”.</w:t>
      </w:r>
    </w:p>
    <w:p w14:paraId="430DACD3" w14:textId="58BE31BE" w:rsidR="000D177E" w:rsidRPr="00A07508" w:rsidRDefault="00D11633">
      <w:pPr>
        <w:pStyle w:val="Nagwek2"/>
        <w:rPr>
          <w:lang w:val="pl-PL"/>
        </w:rPr>
      </w:pPr>
      <w:r w:rsidRPr="00A07508">
        <w:rPr>
          <w:lang w:val="pl-PL"/>
        </w:rPr>
        <w:t>4.</w:t>
      </w:r>
      <w:r w:rsidR="00AE28CF">
        <w:rPr>
          <w:lang w:val="pl-PL"/>
        </w:rPr>
        <w:t>2</w:t>
      </w:r>
      <w:r w:rsidRPr="00A07508">
        <w:rPr>
          <w:lang w:val="pl-PL"/>
        </w:rPr>
        <w:t>. Pytania i odpowiedzi dotyczące chronionej części OPZ</w:t>
      </w:r>
    </w:p>
    <w:p w14:paraId="600544DB" w14:textId="77777777" w:rsidR="005159BE" w:rsidRPr="00A07508" w:rsidRDefault="00D11633" w:rsidP="005159BE">
      <w:pPr>
        <w:jc w:val="both"/>
        <w:rPr>
          <w:lang w:val="pl-PL"/>
        </w:rPr>
      </w:pPr>
      <w:r w:rsidRPr="00A07508">
        <w:rPr>
          <w:lang w:val="pl-PL"/>
        </w:rPr>
        <w:t>Zamawiający dopuszcza zadawanie pytań dotyczących chronionej części OPZ. W celu ochrony tajemnicy przedsiębiorstwa odpowiedzi na pytania dotyczące chronionej części OPZ nie będą publikowane w BK2021 w trybie publicznym</w:t>
      </w:r>
      <w:r w:rsidR="00A55CBB">
        <w:rPr>
          <w:lang w:val="pl-PL"/>
        </w:rPr>
        <w:t xml:space="preserve"> </w:t>
      </w:r>
      <w:r w:rsidR="005159BE">
        <w:rPr>
          <w:lang w:val="pl-PL"/>
        </w:rPr>
        <w:t xml:space="preserve">(zgodnie z pkt </w:t>
      </w:r>
      <w:r w:rsidR="005159BE" w:rsidRPr="00925495">
        <w:rPr>
          <w:lang w:val="pl-PL"/>
        </w:rPr>
        <w:t xml:space="preserve">3.2.3 pkt 2 lit. d. </w:t>
      </w:r>
      <w:r w:rsidR="005159BE" w:rsidRPr="00A07508">
        <w:rPr>
          <w:lang w:val="pl-PL"/>
        </w:rPr>
        <w:t>Wytycznych dotyczących kwalifikowalności wydatków na lata 2021-2027).</w:t>
      </w:r>
    </w:p>
    <w:p w14:paraId="2317B6BF" w14:textId="14D07403" w:rsidR="000D177E" w:rsidRPr="003024A8" w:rsidRDefault="00D11633" w:rsidP="1E173818">
      <w:pPr>
        <w:jc w:val="both"/>
        <w:rPr>
          <w:lang w:val="pl-PL"/>
        </w:rPr>
      </w:pPr>
      <w:r w:rsidRPr="003024A8">
        <w:rPr>
          <w:lang w:val="pl-PL"/>
        </w:rPr>
        <w:t xml:space="preserve">Pytania dotyczące chronionej części OPZ należy składać za pośrednictwem </w:t>
      </w:r>
      <w:r w:rsidR="58FA5C43" w:rsidRPr="003024A8">
        <w:rPr>
          <w:lang w:val="pl-PL"/>
        </w:rPr>
        <w:t xml:space="preserve">poczty elektronicznej, wysłane na adres </w:t>
      </w:r>
      <w:r w:rsidR="58FA5C43" w:rsidRPr="003024A8">
        <w:rPr>
          <w:highlight w:val="yellow"/>
          <w:lang w:val="pl-PL"/>
        </w:rPr>
        <w:t>XXXXXX</w:t>
      </w:r>
      <w:r w:rsidRPr="003024A8">
        <w:rPr>
          <w:lang w:val="pl-PL"/>
        </w:rPr>
        <w:t>, z dopiskiem w tytule: „Pytanie - część chroniona OPZ”.</w:t>
      </w:r>
    </w:p>
    <w:p w14:paraId="5FCA7043" w14:textId="37B66DA6" w:rsidR="000D177E" w:rsidRPr="00A07508" w:rsidRDefault="00D11633" w:rsidP="00227387">
      <w:pPr>
        <w:pStyle w:val="Listapunktowana"/>
        <w:jc w:val="both"/>
        <w:rPr>
          <w:lang w:val="pl-PL"/>
        </w:rPr>
      </w:pPr>
      <w:r w:rsidRPr="00A07508">
        <w:rPr>
          <w:lang w:val="pl-PL"/>
        </w:rPr>
        <w:t>Odpowiedzi będą przekazywane do wszystkich Wykonawców, którzy skutecznie zawarli NDA, w tym samym brzmieniu (na adres e-mail wskazany w NDA</w:t>
      </w:r>
      <w:r w:rsidR="00BA5F1B" w:rsidRPr="00A07508">
        <w:rPr>
          <w:lang w:val="pl-PL"/>
        </w:rPr>
        <w:t>)</w:t>
      </w:r>
      <w:r w:rsidR="00BA5F1B">
        <w:rPr>
          <w:lang w:val="pl-PL"/>
        </w:rPr>
        <w:t xml:space="preserve">, </w:t>
      </w:r>
      <w:r w:rsidR="0094166B">
        <w:rPr>
          <w:lang w:val="pl-PL"/>
        </w:rPr>
        <w:t xml:space="preserve">bez ujawnienia </w:t>
      </w:r>
      <w:r w:rsidR="00E26AE7">
        <w:rPr>
          <w:lang w:val="pl-PL"/>
        </w:rPr>
        <w:t xml:space="preserve">źródła zapytania. </w:t>
      </w:r>
    </w:p>
    <w:p w14:paraId="7441A0FD" w14:textId="07E4327B" w:rsidR="000D177E" w:rsidRPr="00A07508" w:rsidRDefault="00D11633" w:rsidP="00227387">
      <w:pPr>
        <w:pStyle w:val="Listapunktowana"/>
        <w:jc w:val="both"/>
        <w:rPr>
          <w:lang w:val="pl-PL"/>
        </w:rPr>
      </w:pPr>
      <w:r w:rsidRPr="00A07508">
        <w:rPr>
          <w:lang w:val="pl-PL"/>
        </w:rPr>
        <w:t>Zamawiający nie ujawnia w BK2021 treści pytań dotyczących części chronionej</w:t>
      </w:r>
      <w:r w:rsidR="00591E4D">
        <w:rPr>
          <w:lang w:val="pl-PL"/>
        </w:rPr>
        <w:t>.</w:t>
      </w:r>
    </w:p>
    <w:p w14:paraId="14CA0445" w14:textId="1B338DE5" w:rsidR="000D177E" w:rsidRDefault="00D11633" w:rsidP="00227387">
      <w:pPr>
        <w:pStyle w:val="Listapunktowana"/>
        <w:jc w:val="both"/>
        <w:rPr>
          <w:lang w:val="pl-PL"/>
        </w:rPr>
      </w:pPr>
      <w:r w:rsidRPr="00A07508">
        <w:rPr>
          <w:lang w:val="pl-PL"/>
        </w:rPr>
        <w:t>Jeżeli odpowiedź na pytanie powoduje konieczność zmiany warunków udziału, kryteriów oceny lub innych elementów wymagających upublicznienia - Zamawiający opublikuje stosowną zmianę w BK2021 (w zakresie nieujawniającym tajemnicy) oraz w razie potrzeby, przedłuży termin składania ofert.</w:t>
      </w:r>
    </w:p>
    <w:p w14:paraId="40945C0E" w14:textId="77777777" w:rsidR="00DB0E6D" w:rsidRPr="00A07508" w:rsidRDefault="00DB0E6D" w:rsidP="00DB0E6D">
      <w:pPr>
        <w:pStyle w:val="Listapunktowana"/>
        <w:rPr>
          <w:lang w:val="pl-PL"/>
        </w:rPr>
      </w:pPr>
      <w:r w:rsidRPr="00A07508">
        <w:rPr>
          <w:lang w:val="pl-PL"/>
        </w:rPr>
        <w:t>Zamawiający prowadzi rejestr przekazania chronionej części OPZ (data wpływu NDA, data udostępnienia, kanał przekazania hasła) oraz rejestr pytań/odpowiedzi dotyczących części chronionej.</w:t>
      </w:r>
    </w:p>
    <w:p w14:paraId="002B6A3C" w14:textId="5B7E8C12" w:rsidR="000D177E" w:rsidRPr="00A07508" w:rsidRDefault="00D11633" w:rsidP="006B14B6">
      <w:pPr>
        <w:pStyle w:val="Nagwek1"/>
        <w:numPr>
          <w:ilvl w:val="0"/>
          <w:numId w:val="9"/>
        </w:numPr>
        <w:rPr>
          <w:lang w:val="pl-PL"/>
        </w:rPr>
      </w:pPr>
      <w:r w:rsidRPr="00A07508">
        <w:rPr>
          <w:lang w:val="pl-PL"/>
        </w:rPr>
        <w:t>Przedmiot zamówienia</w:t>
      </w:r>
    </w:p>
    <w:p w14:paraId="3E04860F" w14:textId="20D7C518" w:rsidR="00581A8F" w:rsidRDefault="007817F2" w:rsidP="00AF5C8F">
      <w:pPr>
        <w:jc w:val="both"/>
        <w:rPr>
          <w:lang w:val="pl-PL"/>
        </w:rPr>
      </w:pPr>
      <w:r w:rsidRPr="007817F2">
        <w:rPr>
          <w:lang w:val="pl-PL"/>
        </w:rPr>
        <w:lastRenderedPageBreak/>
        <w:t>Rodzaj zamówienia: usługa badawcza / usługa laboratoryjna</w:t>
      </w:r>
    </w:p>
    <w:p w14:paraId="18BF9CD2" w14:textId="508FDC4D" w:rsidR="007817F2" w:rsidRDefault="007817F2" w:rsidP="007817F2">
      <w:pPr>
        <w:pStyle w:val="Listapunktowana"/>
        <w:numPr>
          <w:ilvl w:val="0"/>
          <w:numId w:val="0"/>
        </w:numPr>
        <w:jc w:val="both"/>
        <w:rPr>
          <w:lang w:val="pl-PL"/>
        </w:rPr>
      </w:pPr>
      <w:r w:rsidRPr="0089589F">
        <w:rPr>
          <w:lang w:val="pl-PL"/>
        </w:rPr>
        <w:t xml:space="preserve">Kod CPV: </w:t>
      </w:r>
      <w:r w:rsidRPr="001E5D03">
        <w:rPr>
          <w:lang w:val="pl-PL"/>
        </w:rPr>
        <w:t>73100000-3</w:t>
      </w:r>
      <w:r>
        <w:rPr>
          <w:lang w:val="pl-PL"/>
        </w:rPr>
        <w:t xml:space="preserve">, </w:t>
      </w:r>
      <w:r w:rsidRPr="0089589F">
        <w:rPr>
          <w:lang w:val="pl-PL"/>
        </w:rPr>
        <w:t>Usługi badawcze i eksperymentalno-rozwojowe</w:t>
      </w:r>
    </w:p>
    <w:p w14:paraId="707DA91D" w14:textId="77777777" w:rsidR="00E7300C" w:rsidRDefault="00E7300C" w:rsidP="007817F2">
      <w:pPr>
        <w:pStyle w:val="Listapunktowana"/>
        <w:numPr>
          <w:ilvl w:val="0"/>
          <w:numId w:val="0"/>
        </w:numPr>
        <w:jc w:val="both"/>
        <w:rPr>
          <w:lang w:val="pl-PL"/>
        </w:rPr>
      </w:pPr>
    </w:p>
    <w:p w14:paraId="400B5DD5" w14:textId="2D8DFDC3" w:rsidR="00E7300C" w:rsidRDefault="00E7300C" w:rsidP="007817F2">
      <w:pPr>
        <w:pStyle w:val="Listapunktowana"/>
        <w:numPr>
          <w:ilvl w:val="0"/>
          <w:numId w:val="0"/>
        </w:numPr>
        <w:jc w:val="both"/>
        <w:rPr>
          <w:lang w:val="pl-PL"/>
        </w:rPr>
      </w:pPr>
      <w:r w:rsidRPr="00E7300C">
        <w:rPr>
          <w:lang w:val="pl-PL"/>
        </w:rPr>
        <w:t>Celem projektu</w:t>
      </w:r>
      <w:r>
        <w:rPr>
          <w:lang w:val="pl-PL"/>
        </w:rPr>
        <w:t xml:space="preserve"> „</w:t>
      </w:r>
      <w:r w:rsidRPr="00E7300C">
        <w:rPr>
          <w:lang w:val="pl-PL"/>
        </w:rPr>
        <w:t>Metoda PEARL - produkcja in vitro pełnowartościowej autologicznej chrząstki szklistej gotowej do wdrożenia, która biologicznie przywraca funkcje stawu</w:t>
      </w:r>
      <w:r>
        <w:rPr>
          <w:lang w:val="pl-PL"/>
        </w:rPr>
        <w:t>”, w ramach którego realizowane jest zamówienie</w:t>
      </w:r>
      <w:r w:rsidRPr="00E7300C">
        <w:rPr>
          <w:lang w:val="pl-PL"/>
        </w:rPr>
        <w:t xml:space="preserve"> </w:t>
      </w:r>
      <w:r w:rsidR="00C94F89">
        <w:rPr>
          <w:lang w:val="pl-PL"/>
        </w:rPr>
        <w:t>j</w:t>
      </w:r>
      <w:r w:rsidRPr="00E7300C">
        <w:rPr>
          <w:lang w:val="pl-PL"/>
        </w:rPr>
        <w:t>est rozwój technologii krytycznej - terapii PEARL, która stanowi odpowiedź na lukę terapeutyczną w chorobie zwyrodnieniowej stawów (OA).</w:t>
      </w:r>
    </w:p>
    <w:p w14:paraId="3D8C8248" w14:textId="77777777" w:rsidR="00B276D8" w:rsidRDefault="00B276D8" w:rsidP="007817F2">
      <w:pPr>
        <w:pStyle w:val="Listapunktowana"/>
        <w:numPr>
          <w:ilvl w:val="0"/>
          <w:numId w:val="0"/>
        </w:numPr>
        <w:jc w:val="both"/>
        <w:rPr>
          <w:lang w:val="pl-PL"/>
        </w:rPr>
      </w:pPr>
    </w:p>
    <w:p w14:paraId="4393FA63" w14:textId="1AAD4C15" w:rsidR="00564F48" w:rsidRDefault="00D11633" w:rsidP="00564F48">
      <w:pPr>
        <w:pStyle w:val="Listapunktowana"/>
        <w:numPr>
          <w:ilvl w:val="0"/>
          <w:numId w:val="0"/>
        </w:numPr>
        <w:jc w:val="both"/>
        <w:rPr>
          <w:lang w:val="pl-PL"/>
        </w:rPr>
      </w:pPr>
      <w:r w:rsidRPr="000960A0">
        <w:rPr>
          <w:lang w:val="pl-PL"/>
        </w:rPr>
        <w:t>Przedmiotem zamówienia jest usługa badawczo-rozwojowa dla</w:t>
      </w:r>
      <w:r w:rsidR="00533440" w:rsidRPr="000960A0">
        <w:rPr>
          <w:lang w:val="pl-PL"/>
        </w:rPr>
        <w:t xml:space="preserve"> bi</w:t>
      </w:r>
      <w:r w:rsidR="00AF5C8F" w:rsidRPr="000960A0">
        <w:rPr>
          <w:lang w:val="pl-PL"/>
        </w:rPr>
        <w:t>o</w:t>
      </w:r>
      <w:r w:rsidR="00533440" w:rsidRPr="000960A0">
        <w:rPr>
          <w:lang w:val="pl-PL"/>
        </w:rPr>
        <w:t>protezy PEARL</w:t>
      </w:r>
      <w:r w:rsidR="00841BBC" w:rsidRPr="000960A0">
        <w:rPr>
          <w:lang w:val="pl-PL"/>
        </w:rPr>
        <w:t xml:space="preserve"> </w:t>
      </w:r>
      <w:r w:rsidRPr="000960A0">
        <w:rPr>
          <w:lang w:val="pl-PL"/>
        </w:rPr>
        <w:t>(ATMP) polegająca na</w:t>
      </w:r>
      <w:r w:rsidR="00564F48">
        <w:rPr>
          <w:lang w:val="pl-PL"/>
        </w:rPr>
        <w:t xml:space="preserve"> o</w:t>
      </w:r>
      <w:r w:rsidR="00564F48" w:rsidRPr="00B276D8">
        <w:rPr>
          <w:lang w:val="pl-PL"/>
        </w:rPr>
        <w:t>pracowani</w:t>
      </w:r>
      <w:r w:rsidR="00564F48">
        <w:rPr>
          <w:lang w:val="pl-PL"/>
        </w:rPr>
        <w:t>u</w:t>
      </w:r>
      <w:r w:rsidR="00564F48" w:rsidRPr="00B276D8">
        <w:rPr>
          <w:lang w:val="pl-PL"/>
        </w:rPr>
        <w:t xml:space="preserve"> powtarzalnego procesu wytwarzania produktu ATMP – implantu PEARL z ustaleniem parametrów granicznych (CPP) i krytycznych atrybutów jakości (CQA) oraz kompletu metod </w:t>
      </w:r>
      <w:r w:rsidR="4B4C5E46" w:rsidRPr="0DE2962B">
        <w:rPr>
          <w:lang w:val="pl-PL"/>
        </w:rPr>
        <w:t>analitycznych</w:t>
      </w:r>
      <w:r w:rsidR="5EE5EF2F" w:rsidRPr="0DE2962B">
        <w:rPr>
          <w:lang w:val="pl-PL"/>
        </w:rPr>
        <w:t xml:space="preserve"> </w:t>
      </w:r>
      <w:r w:rsidR="6EC44161" w:rsidRPr="0DE2962B">
        <w:rPr>
          <w:lang w:val="pl-PL"/>
        </w:rPr>
        <w:t>kontroli wewnątrz-procesowej (IPC)</w:t>
      </w:r>
      <w:r w:rsidR="00CC5F1D" w:rsidRPr="005A0550">
        <w:rPr>
          <w:lang w:val="pl-PL"/>
        </w:rPr>
        <w:t xml:space="preserve"> dla poszczególnych etapów produkcji, </w:t>
      </w:r>
      <w:r w:rsidR="00CC5F1D" w:rsidRPr="005A0550">
        <w:rPr>
          <w:b/>
          <w:lang w:val="pl-PL"/>
        </w:rPr>
        <w:t>zwolnienia</w:t>
      </w:r>
      <w:r w:rsidR="00CC5F1D" w:rsidRPr="005A0550">
        <w:rPr>
          <w:lang w:val="pl-PL"/>
        </w:rPr>
        <w:t xml:space="preserve"> produktu i jego transportu</w:t>
      </w:r>
      <w:r w:rsidR="00564F48" w:rsidRPr="00B276D8">
        <w:rPr>
          <w:lang w:val="pl-PL"/>
        </w:rPr>
        <w:t xml:space="preserve"> </w:t>
      </w:r>
      <w:r w:rsidR="00B2689C" w:rsidRPr="00B2689C">
        <w:rPr>
          <w:lang w:val="pl-PL"/>
        </w:rPr>
        <w:t>tak, by opracowany proces był gotowy do transferu technologii do środowiska GMP, a produkt po takim transferze mógł być wykorzystany w ramach badania klinicznego.</w:t>
      </w:r>
      <w:r w:rsidR="00B2689C" w:rsidRPr="00B276D8" w:rsidDel="00B2689C">
        <w:rPr>
          <w:lang w:val="pl-PL"/>
        </w:rPr>
        <w:t xml:space="preserve"> </w:t>
      </w:r>
      <w:r w:rsidR="00564F48" w:rsidRPr="00B276D8">
        <w:rPr>
          <w:lang w:val="pl-PL"/>
        </w:rPr>
        <w:t>Ustalone parametry graniczne muszą pozwolić na powtarzalność procesu hodowli PEARL bez wzgl. na międzyosobniczą zmienność materiału biologicznego</w:t>
      </w:r>
      <w:r w:rsidR="00F03026">
        <w:rPr>
          <w:lang w:val="pl-PL"/>
        </w:rPr>
        <w:t>.</w:t>
      </w:r>
    </w:p>
    <w:p w14:paraId="3210FA4C" w14:textId="25D70C6F" w:rsidR="00203352" w:rsidRPr="00203352" w:rsidRDefault="00203352" w:rsidP="00F629F3">
      <w:pPr>
        <w:pStyle w:val="Listapunktowana"/>
        <w:numPr>
          <w:ilvl w:val="0"/>
          <w:numId w:val="0"/>
        </w:numPr>
        <w:ind w:left="360" w:hanging="360"/>
        <w:jc w:val="both"/>
        <w:rPr>
          <w:lang w:val="pl-PL"/>
        </w:rPr>
      </w:pPr>
      <w:r w:rsidRPr="00203352">
        <w:rPr>
          <w:lang w:val="pl-PL"/>
        </w:rPr>
        <w:t>Kluczowym aspektem jest określenie:</w:t>
      </w:r>
    </w:p>
    <w:p w14:paraId="505EFF6A" w14:textId="77777777" w:rsidR="00203352" w:rsidRPr="00203352" w:rsidRDefault="00203352" w:rsidP="00F629F3">
      <w:pPr>
        <w:pStyle w:val="Listapunktowana"/>
        <w:numPr>
          <w:ilvl w:val="0"/>
          <w:numId w:val="0"/>
        </w:numPr>
        <w:ind w:left="360" w:hanging="360"/>
        <w:jc w:val="both"/>
        <w:rPr>
          <w:lang w:val="pl-PL"/>
        </w:rPr>
      </w:pPr>
      <w:r w:rsidRPr="00203352">
        <w:rPr>
          <w:lang w:val="pl-PL"/>
        </w:rPr>
        <w:t>- granicznych parametrów dla warunków przeprowadzania poszczególnych etapów procesu produkcji i transportu,</w:t>
      </w:r>
    </w:p>
    <w:p w14:paraId="67795C1F" w14:textId="77777777" w:rsidR="00203352" w:rsidRPr="00203352" w:rsidRDefault="00203352" w:rsidP="00F629F3">
      <w:pPr>
        <w:pStyle w:val="Listapunktowana"/>
        <w:numPr>
          <w:ilvl w:val="0"/>
          <w:numId w:val="0"/>
        </w:numPr>
        <w:ind w:left="360" w:hanging="360"/>
        <w:jc w:val="both"/>
        <w:rPr>
          <w:lang w:val="pl-PL"/>
        </w:rPr>
      </w:pPr>
      <w:r w:rsidRPr="00203352">
        <w:rPr>
          <w:lang w:val="pl-PL"/>
        </w:rPr>
        <w:t>- krytycznych atrybutów jakości tkanki/implantu PEARL dla wszystkich etapów procesu produkcji i transportu,</w:t>
      </w:r>
    </w:p>
    <w:p w14:paraId="35D01091" w14:textId="2819CDE9" w:rsidR="00203352" w:rsidRPr="00203352" w:rsidRDefault="00203352" w:rsidP="00F629F3">
      <w:pPr>
        <w:pStyle w:val="Listapunktowana"/>
        <w:numPr>
          <w:ilvl w:val="0"/>
          <w:numId w:val="0"/>
        </w:numPr>
        <w:ind w:left="360" w:hanging="360"/>
        <w:jc w:val="both"/>
        <w:rPr>
          <w:lang w:val="pl-PL"/>
        </w:rPr>
      </w:pPr>
      <w:r w:rsidRPr="00203352">
        <w:rPr>
          <w:lang w:val="pl-PL"/>
        </w:rPr>
        <w:t xml:space="preserve">- metod analitycznych do oceny czystości, </w:t>
      </w:r>
      <w:r w:rsidR="0071725A">
        <w:rPr>
          <w:lang w:val="pl-PL"/>
        </w:rPr>
        <w:t xml:space="preserve">tożsamości, </w:t>
      </w:r>
      <w:r w:rsidRPr="00203352">
        <w:rPr>
          <w:lang w:val="pl-PL"/>
        </w:rPr>
        <w:t xml:space="preserve">aktywności biologicznej produktu oraz </w:t>
      </w:r>
      <w:r w:rsidR="00A06652">
        <w:rPr>
          <w:lang w:val="pl-PL"/>
        </w:rPr>
        <w:t>oceny wizualnej</w:t>
      </w:r>
      <w:r w:rsidRPr="00203352">
        <w:rPr>
          <w:lang w:val="pl-PL"/>
        </w:rPr>
        <w:t>,</w:t>
      </w:r>
    </w:p>
    <w:p w14:paraId="41137D5B" w14:textId="0A185575" w:rsidR="00203352" w:rsidRDefault="00203352" w:rsidP="00203352">
      <w:pPr>
        <w:pStyle w:val="Listapunktowana"/>
        <w:numPr>
          <w:ilvl w:val="0"/>
          <w:numId w:val="0"/>
        </w:numPr>
        <w:jc w:val="both"/>
        <w:rPr>
          <w:lang w:val="pl-PL"/>
        </w:rPr>
      </w:pPr>
      <w:r w:rsidRPr="00203352">
        <w:rPr>
          <w:lang w:val="pl-PL"/>
        </w:rPr>
        <w:t>- metod skutecznego usuwania ew. zanieczyszczeń.</w:t>
      </w:r>
    </w:p>
    <w:p w14:paraId="1C973CB7" w14:textId="4D8548D7" w:rsidR="000D177E" w:rsidRPr="00A07508" w:rsidRDefault="00D432DA" w:rsidP="00AF5C8F">
      <w:pPr>
        <w:jc w:val="both"/>
        <w:rPr>
          <w:lang w:val="pl-PL"/>
        </w:rPr>
      </w:pPr>
      <w:r>
        <w:rPr>
          <w:lang w:val="pl-PL"/>
        </w:rPr>
        <w:t>W zakresie zamówienia istotne są także</w:t>
      </w:r>
      <w:r w:rsidR="00D11633" w:rsidRPr="000960A0" w:rsidDel="00564F48">
        <w:rPr>
          <w:lang w:val="pl-PL"/>
        </w:rPr>
        <w:t>:</w:t>
      </w:r>
    </w:p>
    <w:p w14:paraId="6CB8E84E" w14:textId="0CA4CF39" w:rsidR="00AF286F" w:rsidRPr="00AF286F" w:rsidRDefault="00AF286F" w:rsidP="00AF286F">
      <w:pPr>
        <w:pStyle w:val="Listapunktowana"/>
        <w:rPr>
          <w:lang w:val="pl-PL"/>
        </w:rPr>
      </w:pPr>
      <w:r w:rsidRPr="00AF286F">
        <w:rPr>
          <w:lang w:val="pl-PL"/>
        </w:rPr>
        <w:t>ocena potrzeb i luk projektowych oraz opracowanie planu rozwoju,</w:t>
      </w:r>
    </w:p>
    <w:p w14:paraId="52ED7043" w14:textId="600A3F01" w:rsidR="00765B4B" w:rsidRDefault="00765B4B" w:rsidP="00765B4B">
      <w:pPr>
        <w:pStyle w:val="Listapunktowana"/>
        <w:jc w:val="both"/>
        <w:rPr>
          <w:lang w:val="pl-PL"/>
        </w:rPr>
      </w:pPr>
      <w:r w:rsidRPr="00A07508">
        <w:rPr>
          <w:lang w:val="pl-PL"/>
        </w:rPr>
        <w:t>opracowani</w:t>
      </w:r>
      <w:r w:rsidR="006F25DB">
        <w:rPr>
          <w:lang w:val="pl-PL"/>
        </w:rPr>
        <w:t>e</w:t>
      </w:r>
      <w:r w:rsidRPr="00A07508">
        <w:rPr>
          <w:lang w:val="pl-PL"/>
        </w:rPr>
        <w:t xml:space="preserve"> analityki niezbędnej do </w:t>
      </w:r>
      <w:r w:rsidR="008D1CB3" w:rsidRPr="00F576C1">
        <w:rPr>
          <w:lang w:val="pl-PL"/>
        </w:rPr>
        <w:t>farmaceutycznego</w:t>
      </w:r>
      <w:r w:rsidR="008D1CB3">
        <w:rPr>
          <w:lang w:val="pl-PL"/>
        </w:rPr>
        <w:t xml:space="preserve"> </w:t>
      </w:r>
      <w:r w:rsidRPr="00F576C1">
        <w:rPr>
          <w:lang w:val="pl-PL"/>
        </w:rPr>
        <w:t>rozwoju</w:t>
      </w:r>
      <w:r w:rsidRPr="00A07508">
        <w:rPr>
          <w:lang w:val="pl-PL"/>
        </w:rPr>
        <w:t xml:space="preserve"> procesu, ustalenia </w:t>
      </w:r>
      <w:r w:rsidRPr="00F576C1">
        <w:rPr>
          <w:lang w:val="pl-PL"/>
        </w:rPr>
        <w:t>przestrzeni projektowej</w:t>
      </w:r>
      <w:r w:rsidRPr="00A07508">
        <w:rPr>
          <w:lang w:val="pl-PL"/>
        </w:rPr>
        <w:t xml:space="preserve"> i narzędzi analitycznych</w:t>
      </w:r>
      <w:r>
        <w:rPr>
          <w:lang w:val="pl-PL"/>
        </w:rPr>
        <w:t xml:space="preserve"> dla </w:t>
      </w:r>
      <w:r w:rsidRPr="00F576C1">
        <w:rPr>
          <w:lang w:val="pl-PL"/>
        </w:rPr>
        <w:t>kontroli jakości</w:t>
      </w:r>
      <w:r>
        <w:rPr>
          <w:lang w:val="pl-PL"/>
        </w:rPr>
        <w:t xml:space="preserve"> PEARL</w:t>
      </w:r>
      <w:r w:rsidR="0054319A" w:rsidRPr="00F576C1">
        <w:rPr>
          <w:lang w:val="pl-PL"/>
        </w:rPr>
        <w:t>,</w:t>
      </w:r>
      <w:r w:rsidR="00575EA2" w:rsidRPr="00F576C1">
        <w:rPr>
          <w:lang w:val="pl-PL"/>
        </w:rPr>
        <w:t xml:space="preserve"> </w:t>
      </w:r>
      <w:r w:rsidR="008E1B87" w:rsidRPr="000869D4">
        <w:rPr>
          <w:lang w:val="pl-PL"/>
        </w:rPr>
        <w:t xml:space="preserve">zgodnie z </w:t>
      </w:r>
      <w:r w:rsidR="00666751">
        <w:rPr>
          <w:lang w:val="pl-PL"/>
        </w:rPr>
        <w:t xml:space="preserve">wytycznymi </w:t>
      </w:r>
      <w:r w:rsidR="0054319A" w:rsidRPr="000869D4">
        <w:rPr>
          <w:lang w:val="pl-PL"/>
        </w:rPr>
        <w:t>ICH</w:t>
      </w:r>
      <w:r>
        <w:rPr>
          <w:lang w:val="pl-PL"/>
        </w:rPr>
        <w:t>,</w:t>
      </w:r>
    </w:p>
    <w:p w14:paraId="710105CE" w14:textId="2D74770C" w:rsidR="000D177E" w:rsidRPr="00F576C1" w:rsidRDefault="00D11633" w:rsidP="00AF5C8F">
      <w:pPr>
        <w:pStyle w:val="Listapunktowana"/>
        <w:jc w:val="both"/>
        <w:rPr>
          <w:lang w:val="pl-PL"/>
        </w:rPr>
      </w:pPr>
      <w:r w:rsidRPr="00A07508">
        <w:rPr>
          <w:lang w:val="pl-PL"/>
        </w:rPr>
        <w:t>opracowani</w:t>
      </w:r>
      <w:r w:rsidR="006E5C1E">
        <w:rPr>
          <w:lang w:val="pl-PL"/>
        </w:rPr>
        <w:t>e</w:t>
      </w:r>
      <w:r w:rsidRPr="00A07508">
        <w:rPr>
          <w:lang w:val="pl-PL"/>
        </w:rPr>
        <w:t xml:space="preserve"> i optymalizacj</w:t>
      </w:r>
      <w:r w:rsidR="006E5C1E">
        <w:rPr>
          <w:lang w:val="pl-PL"/>
        </w:rPr>
        <w:t>a</w:t>
      </w:r>
      <w:r w:rsidRPr="00A07508">
        <w:rPr>
          <w:lang w:val="pl-PL"/>
        </w:rPr>
        <w:t xml:space="preserve"> warunków wytwarzania </w:t>
      </w:r>
      <w:r w:rsidR="004304CA">
        <w:rPr>
          <w:lang w:val="pl-PL"/>
        </w:rPr>
        <w:t xml:space="preserve">bioprotezy </w:t>
      </w:r>
      <w:r w:rsidR="004304CA" w:rsidRPr="00A07508">
        <w:rPr>
          <w:lang w:val="pl-PL"/>
        </w:rPr>
        <w:t>PEARL</w:t>
      </w:r>
      <w:r w:rsidR="004304CA" w:rsidRPr="00A07508" w:rsidDel="004304CA">
        <w:rPr>
          <w:lang w:val="pl-PL"/>
        </w:rPr>
        <w:t xml:space="preserve"> </w:t>
      </w:r>
      <w:r w:rsidR="00FB2E37">
        <w:rPr>
          <w:lang w:val="pl-PL"/>
        </w:rPr>
        <w:t xml:space="preserve">do </w:t>
      </w:r>
      <w:r w:rsidR="007E108D" w:rsidRPr="000869D4">
        <w:rPr>
          <w:lang w:val="pl-PL"/>
        </w:rPr>
        <w:t>wytwarzania komercyj</w:t>
      </w:r>
      <w:r w:rsidR="00703727" w:rsidRPr="000869D4">
        <w:rPr>
          <w:lang w:val="pl-PL"/>
        </w:rPr>
        <w:t>nego w reżimie GMP</w:t>
      </w:r>
      <w:r w:rsidRPr="00A07508">
        <w:rPr>
          <w:lang w:val="pl-PL"/>
        </w:rPr>
        <w:t>,</w:t>
      </w:r>
      <w:r w:rsidR="0054319A">
        <w:rPr>
          <w:lang w:val="pl-PL"/>
        </w:rPr>
        <w:t xml:space="preserve"> </w:t>
      </w:r>
      <w:r w:rsidR="0054319A" w:rsidRPr="000869D4">
        <w:rPr>
          <w:lang w:val="pl-PL"/>
        </w:rPr>
        <w:t xml:space="preserve">zgodnie z </w:t>
      </w:r>
      <w:r w:rsidR="00086B2B">
        <w:rPr>
          <w:lang w:val="pl-PL"/>
        </w:rPr>
        <w:t xml:space="preserve">wytycznymi </w:t>
      </w:r>
      <w:r w:rsidR="0054319A" w:rsidRPr="000869D4">
        <w:rPr>
          <w:lang w:val="pl-PL"/>
        </w:rPr>
        <w:t>ICH</w:t>
      </w:r>
      <w:r w:rsidR="00467E40">
        <w:rPr>
          <w:lang w:val="pl-PL"/>
        </w:rPr>
        <w:t>,</w:t>
      </w:r>
    </w:p>
    <w:p w14:paraId="486B9E84" w14:textId="1159E26C" w:rsidR="0074615F" w:rsidRDefault="00D11633" w:rsidP="0092109F">
      <w:pPr>
        <w:pStyle w:val="Listapunktowana"/>
        <w:jc w:val="both"/>
        <w:rPr>
          <w:lang w:val="pl-PL"/>
        </w:rPr>
      </w:pPr>
      <w:r w:rsidRPr="00A07508">
        <w:rPr>
          <w:lang w:val="pl-PL"/>
        </w:rPr>
        <w:t>opracowani</w:t>
      </w:r>
      <w:r w:rsidR="002B383F">
        <w:rPr>
          <w:lang w:val="pl-PL"/>
        </w:rPr>
        <w:t>e</w:t>
      </w:r>
      <w:r w:rsidRPr="00A07508">
        <w:rPr>
          <w:lang w:val="pl-PL"/>
        </w:rPr>
        <w:t xml:space="preserve"> dokumentacji</w:t>
      </w:r>
      <w:r w:rsidR="00EF6DAC">
        <w:rPr>
          <w:lang w:val="pl-PL"/>
        </w:rPr>
        <w:t xml:space="preserve">, w tym raportu z rozwoju </w:t>
      </w:r>
      <w:r w:rsidR="00BE1500" w:rsidRPr="00F576C1">
        <w:rPr>
          <w:lang w:val="pl-PL"/>
        </w:rPr>
        <w:t xml:space="preserve">(zakres </w:t>
      </w:r>
      <w:r w:rsidR="00BE1500" w:rsidRPr="000869D4">
        <w:rPr>
          <w:lang w:val="pl-PL"/>
        </w:rPr>
        <w:t xml:space="preserve">zgodny z </w:t>
      </w:r>
      <w:r w:rsidR="00086B2B">
        <w:rPr>
          <w:lang w:val="pl-PL"/>
        </w:rPr>
        <w:t xml:space="preserve">wytycznymi </w:t>
      </w:r>
      <w:r w:rsidR="00BE1500" w:rsidRPr="000869D4">
        <w:rPr>
          <w:lang w:val="pl-PL"/>
        </w:rPr>
        <w:t>ICH)</w:t>
      </w:r>
      <w:r w:rsidR="00BE1500">
        <w:rPr>
          <w:lang w:val="pl-PL"/>
        </w:rPr>
        <w:t xml:space="preserve"> </w:t>
      </w:r>
      <w:r w:rsidRPr="00A07508">
        <w:rPr>
          <w:lang w:val="pl-PL"/>
        </w:rPr>
        <w:t>oraz wsparci</w:t>
      </w:r>
      <w:r w:rsidR="00A7618D">
        <w:rPr>
          <w:lang w:val="pl-PL"/>
        </w:rPr>
        <w:t>e</w:t>
      </w:r>
      <w:r w:rsidRPr="00A07508">
        <w:rPr>
          <w:lang w:val="pl-PL"/>
        </w:rPr>
        <w:t xml:space="preserve"> w uzyskaniu stosownych zgód/pozwoleń </w:t>
      </w:r>
      <w:r w:rsidR="00A04227">
        <w:rPr>
          <w:lang w:val="pl-PL"/>
        </w:rPr>
        <w:t xml:space="preserve">na </w:t>
      </w:r>
      <w:r w:rsidR="00A04227" w:rsidRPr="00A04227">
        <w:rPr>
          <w:lang w:val="pl-PL"/>
        </w:rPr>
        <w:t xml:space="preserve">badania kliniczne </w:t>
      </w:r>
      <w:r w:rsidR="00A04227">
        <w:rPr>
          <w:lang w:val="pl-PL"/>
        </w:rPr>
        <w:t>i</w:t>
      </w:r>
      <w:r w:rsidR="00131334">
        <w:rPr>
          <w:lang w:val="pl-PL"/>
        </w:rPr>
        <w:t xml:space="preserve"> </w:t>
      </w:r>
      <w:r w:rsidR="00131334" w:rsidRPr="00F576C1">
        <w:rPr>
          <w:lang w:val="pl-PL"/>
        </w:rPr>
        <w:t xml:space="preserve">uzyskanie </w:t>
      </w:r>
      <w:r w:rsidR="00B020B4" w:rsidRPr="00F576C1">
        <w:rPr>
          <w:lang w:val="pl-PL"/>
        </w:rPr>
        <w:t>stosownych zgód/</w:t>
      </w:r>
      <w:r w:rsidR="00C63C3F" w:rsidRPr="00F576C1">
        <w:rPr>
          <w:lang w:val="pl-PL"/>
        </w:rPr>
        <w:t>ze</w:t>
      </w:r>
      <w:r w:rsidR="00B020B4" w:rsidRPr="00F576C1">
        <w:rPr>
          <w:lang w:val="pl-PL"/>
        </w:rPr>
        <w:t>zwoleń</w:t>
      </w:r>
      <w:r w:rsidR="00B020B4" w:rsidRPr="00B020B4">
        <w:rPr>
          <w:lang w:val="pl-PL"/>
        </w:rPr>
        <w:t xml:space="preserve"> </w:t>
      </w:r>
      <w:r w:rsidRPr="00A07508">
        <w:rPr>
          <w:lang w:val="pl-PL"/>
        </w:rPr>
        <w:t>na</w:t>
      </w:r>
      <w:r w:rsidR="00A8056E" w:rsidRPr="00F576C1">
        <w:rPr>
          <w:lang w:val="pl-PL"/>
        </w:rPr>
        <w:t xml:space="preserve"> </w:t>
      </w:r>
      <w:r w:rsidRPr="00F576C1">
        <w:rPr>
          <w:lang w:val="pl-PL"/>
        </w:rPr>
        <w:t>wytwarzanie produktu</w:t>
      </w:r>
      <w:r w:rsidR="00E055D0">
        <w:rPr>
          <w:lang w:val="pl-PL"/>
        </w:rPr>
        <w:t xml:space="preserve"> </w:t>
      </w:r>
      <w:r w:rsidR="00E055D0" w:rsidRPr="00F576C1">
        <w:rPr>
          <w:lang w:val="pl-PL"/>
        </w:rPr>
        <w:t>na potrzeby skutecznej realizacji projektu PEARL</w:t>
      </w:r>
      <w:r w:rsidRPr="00A07508">
        <w:rPr>
          <w:lang w:val="pl-PL"/>
        </w:rPr>
        <w:t xml:space="preserve"> (w zakresie uzgodnionym w umowie)</w:t>
      </w:r>
      <w:r w:rsidR="00DB32E6">
        <w:rPr>
          <w:lang w:val="pl-PL"/>
        </w:rPr>
        <w:t>.</w:t>
      </w:r>
    </w:p>
    <w:p w14:paraId="09A071E3" w14:textId="77777777" w:rsidR="0089589F" w:rsidRDefault="0089589F" w:rsidP="0089589F">
      <w:pPr>
        <w:pStyle w:val="Listapunktowana"/>
        <w:numPr>
          <w:ilvl w:val="0"/>
          <w:numId w:val="0"/>
        </w:numPr>
        <w:ind w:left="360"/>
        <w:jc w:val="both"/>
        <w:rPr>
          <w:lang w:val="pl-PL"/>
        </w:rPr>
      </w:pPr>
    </w:p>
    <w:p w14:paraId="6122A037" w14:textId="4BBAA569" w:rsidR="000D177E" w:rsidRPr="00C63C3F" w:rsidRDefault="00D11633" w:rsidP="006B14B6">
      <w:pPr>
        <w:pStyle w:val="Nagwek1"/>
        <w:numPr>
          <w:ilvl w:val="0"/>
          <w:numId w:val="9"/>
        </w:numPr>
        <w:rPr>
          <w:lang w:val="pl-PL"/>
        </w:rPr>
      </w:pPr>
      <w:r w:rsidRPr="00C63C3F">
        <w:rPr>
          <w:lang w:val="pl-PL"/>
        </w:rPr>
        <w:t>Opis zakresu prac (OPZ - część jawna)</w:t>
      </w:r>
    </w:p>
    <w:p w14:paraId="086953D9" w14:textId="049A6927" w:rsidR="000D177E" w:rsidRDefault="00D11633">
      <w:pPr>
        <w:rPr>
          <w:lang w:val="pl-PL"/>
        </w:rPr>
      </w:pPr>
      <w:r w:rsidRPr="00A07508">
        <w:rPr>
          <w:lang w:val="pl-PL"/>
        </w:rPr>
        <w:t>Szczegółowy zakres prac opisany jest w OPZ. Poniżej przedstawiono część jawną, obejmującą minimalne zadania i oczekiwane rezultaty. Szczegóły technologiczne</w:t>
      </w:r>
      <w:r w:rsidR="00616ACB">
        <w:rPr>
          <w:lang w:val="pl-PL"/>
        </w:rPr>
        <w:t>, informacje techniczne</w:t>
      </w:r>
      <w:r w:rsidR="005D6C12">
        <w:rPr>
          <w:lang w:val="pl-PL"/>
        </w:rPr>
        <w:t xml:space="preserve"> o wartości gospodarczej,</w:t>
      </w:r>
      <w:r w:rsidR="00616ACB">
        <w:rPr>
          <w:lang w:val="pl-PL"/>
        </w:rPr>
        <w:t xml:space="preserve"> stanowiące tajemnicę przedsiębiorstwa</w:t>
      </w:r>
      <w:r w:rsidR="00A573CD">
        <w:rPr>
          <w:lang w:val="pl-PL"/>
        </w:rPr>
        <w:t xml:space="preserve"> </w:t>
      </w:r>
      <w:r w:rsidRPr="00A07508">
        <w:rPr>
          <w:lang w:val="pl-PL"/>
        </w:rPr>
        <w:t>są zawarte w chronionej części OPZ</w:t>
      </w:r>
      <w:r w:rsidR="00D3468D">
        <w:rPr>
          <w:lang w:val="pl-PL"/>
        </w:rPr>
        <w:t>,</w:t>
      </w:r>
      <w:r w:rsidRPr="00A07508">
        <w:rPr>
          <w:lang w:val="pl-PL"/>
        </w:rPr>
        <w:t xml:space="preserve"> udostępnianej po </w:t>
      </w:r>
      <w:r w:rsidR="00A74B3B">
        <w:rPr>
          <w:lang w:val="pl-PL"/>
        </w:rPr>
        <w:t xml:space="preserve">uprzednim </w:t>
      </w:r>
      <w:r w:rsidRPr="00A07508">
        <w:rPr>
          <w:lang w:val="pl-PL"/>
        </w:rPr>
        <w:t>zawarciu NDA (pkt 4).</w:t>
      </w:r>
    </w:p>
    <w:p w14:paraId="3FC11613" w14:textId="1AB5F4AA" w:rsidR="001164B1" w:rsidRDefault="001164B1" w:rsidP="001164B1">
      <w:pPr>
        <w:pStyle w:val="Listapunktowana"/>
        <w:numPr>
          <w:ilvl w:val="0"/>
          <w:numId w:val="0"/>
        </w:numPr>
        <w:jc w:val="both"/>
        <w:rPr>
          <w:lang w:val="pl-PL"/>
        </w:rPr>
      </w:pPr>
      <w:r w:rsidRPr="000960A0">
        <w:rPr>
          <w:lang w:val="pl-PL"/>
        </w:rPr>
        <w:t>Przedmiotem zamówienia jest usługa badawczo-rozwojowa dla bioprotezy PEARL (ATMP) polegająca na</w:t>
      </w:r>
      <w:r>
        <w:rPr>
          <w:lang w:val="pl-PL"/>
        </w:rPr>
        <w:t xml:space="preserve"> o</w:t>
      </w:r>
      <w:r w:rsidRPr="00B276D8">
        <w:rPr>
          <w:lang w:val="pl-PL"/>
        </w:rPr>
        <w:t>pracowani</w:t>
      </w:r>
      <w:r>
        <w:rPr>
          <w:lang w:val="pl-PL"/>
        </w:rPr>
        <w:t>u</w:t>
      </w:r>
      <w:r w:rsidRPr="00B276D8">
        <w:rPr>
          <w:lang w:val="pl-PL"/>
        </w:rPr>
        <w:t xml:space="preserve"> powtarzalnego procesu wytwarzania produktu ATMP – implantu PEARL z ustaleniem parametrów granicznych (CPP) i krytycznych atrybutów jakości (CQA) oraz kompletu metod </w:t>
      </w:r>
      <w:r w:rsidR="00E64677">
        <w:rPr>
          <w:lang w:val="pl-PL"/>
        </w:rPr>
        <w:t xml:space="preserve">analitycznych </w:t>
      </w:r>
      <w:r w:rsidR="00E64677">
        <w:rPr>
          <w:lang w:val="pl-PL"/>
        </w:rPr>
        <w:lastRenderedPageBreak/>
        <w:t>kontroli</w:t>
      </w:r>
      <w:r w:rsidR="00865514">
        <w:rPr>
          <w:lang w:val="pl-PL"/>
        </w:rPr>
        <w:t xml:space="preserve"> wewnątrz</w:t>
      </w:r>
      <w:r w:rsidR="002D4BAE">
        <w:rPr>
          <w:lang w:val="pl-PL"/>
        </w:rPr>
        <w:t>-procesowych</w:t>
      </w:r>
      <w:r w:rsidRPr="00B276D8">
        <w:rPr>
          <w:lang w:val="pl-PL"/>
        </w:rPr>
        <w:t xml:space="preserve"> </w:t>
      </w:r>
      <w:r w:rsidR="002D4BAE">
        <w:rPr>
          <w:lang w:val="pl-PL"/>
        </w:rPr>
        <w:t>(</w:t>
      </w:r>
      <w:r w:rsidRPr="00B276D8">
        <w:rPr>
          <w:lang w:val="pl-PL"/>
        </w:rPr>
        <w:t>IPC</w:t>
      </w:r>
      <w:r w:rsidR="002D4BAE">
        <w:rPr>
          <w:lang w:val="pl-PL"/>
        </w:rPr>
        <w:t>)</w:t>
      </w:r>
      <w:r w:rsidR="00E7629C">
        <w:rPr>
          <w:lang w:val="pl-PL"/>
        </w:rPr>
        <w:t xml:space="preserve"> </w:t>
      </w:r>
      <w:r w:rsidR="00E7629C" w:rsidRPr="000869D4">
        <w:rPr>
          <w:lang w:val="pl-PL"/>
        </w:rPr>
        <w:t xml:space="preserve">dla poszczególnych etapów produkcji, </w:t>
      </w:r>
      <w:r w:rsidR="00E7629C" w:rsidRPr="000869D4">
        <w:rPr>
          <w:b/>
          <w:lang w:val="pl-PL"/>
        </w:rPr>
        <w:t>zwolnienia</w:t>
      </w:r>
      <w:r w:rsidR="00E7629C" w:rsidRPr="000869D4">
        <w:rPr>
          <w:lang w:val="pl-PL"/>
        </w:rPr>
        <w:t xml:space="preserve"> produktu i jego transportu</w:t>
      </w:r>
      <w:r w:rsidRPr="00B276D8">
        <w:rPr>
          <w:lang w:val="pl-PL"/>
        </w:rPr>
        <w:t xml:space="preserve"> tak, by </w:t>
      </w:r>
      <w:r w:rsidR="00193B8A" w:rsidRPr="000869D4">
        <w:rPr>
          <w:lang w:val="pl-PL"/>
        </w:rPr>
        <w:t>opracowany proces był gotowy do transferu technologii do środowiska GMP, a produkt po takim transferze mógł być wykorzystany w ramach badania klinicznego</w:t>
      </w:r>
      <w:r w:rsidRPr="00B276D8">
        <w:rPr>
          <w:lang w:val="pl-PL"/>
        </w:rPr>
        <w:t>. Ustalone parametry graniczne muszą pozwolić na powtarzalność procesu hodowli PEARL bez wzgl. na międzyosobniczą zmienność materiału biologicznego</w:t>
      </w:r>
      <w:r>
        <w:rPr>
          <w:lang w:val="pl-PL"/>
        </w:rPr>
        <w:t>.</w:t>
      </w:r>
    </w:p>
    <w:p w14:paraId="6D789A43" w14:textId="77777777" w:rsidR="001164B1" w:rsidRPr="00203352" w:rsidRDefault="001164B1" w:rsidP="001164B1">
      <w:pPr>
        <w:pStyle w:val="Listapunktowana"/>
        <w:numPr>
          <w:ilvl w:val="0"/>
          <w:numId w:val="0"/>
        </w:numPr>
        <w:ind w:left="360" w:hanging="360"/>
        <w:jc w:val="both"/>
        <w:rPr>
          <w:lang w:val="pl-PL"/>
        </w:rPr>
      </w:pPr>
      <w:r w:rsidRPr="00203352">
        <w:rPr>
          <w:lang w:val="pl-PL"/>
        </w:rPr>
        <w:t>Kluczowym aspektem jest określenie:</w:t>
      </w:r>
    </w:p>
    <w:p w14:paraId="46C2E17E" w14:textId="77777777" w:rsidR="001164B1" w:rsidRPr="00203352" w:rsidRDefault="001164B1" w:rsidP="001164B1">
      <w:pPr>
        <w:pStyle w:val="Listapunktowana"/>
        <w:numPr>
          <w:ilvl w:val="0"/>
          <w:numId w:val="0"/>
        </w:numPr>
        <w:ind w:left="360" w:hanging="360"/>
        <w:jc w:val="both"/>
        <w:rPr>
          <w:lang w:val="pl-PL"/>
        </w:rPr>
      </w:pPr>
      <w:r w:rsidRPr="00203352">
        <w:rPr>
          <w:lang w:val="pl-PL"/>
        </w:rPr>
        <w:t>- granicznych parametrów dla warunków przeprowadzania poszczególnych etapów procesu produkcji i transportu,</w:t>
      </w:r>
    </w:p>
    <w:p w14:paraId="3D5180DB" w14:textId="77777777" w:rsidR="001164B1" w:rsidRPr="00203352" w:rsidRDefault="001164B1" w:rsidP="001164B1">
      <w:pPr>
        <w:pStyle w:val="Listapunktowana"/>
        <w:numPr>
          <w:ilvl w:val="0"/>
          <w:numId w:val="0"/>
        </w:numPr>
        <w:ind w:left="360" w:hanging="360"/>
        <w:jc w:val="both"/>
        <w:rPr>
          <w:lang w:val="pl-PL"/>
        </w:rPr>
      </w:pPr>
      <w:r w:rsidRPr="00203352">
        <w:rPr>
          <w:lang w:val="pl-PL"/>
        </w:rPr>
        <w:t>- krytycznych atrybutów jakości tkanki/implantu PEARL dla wszystkich etapów procesu produkcji i transportu,</w:t>
      </w:r>
    </w:p>
    <w:p w14:paraId="7AC9227A" w14:textId="117B7BBF" w:rsidR="001164B1" w:rsidRPr="00203352" w:rsidRDefault="001164B1" w:rsidP="001164B1">
      <w:pPr>
        <w:pStyle w:val="Listapunktowana"/>
        <w:numPr>
          <w:ilvl w:val="0"/>
          <w:numId w:val="0"/>
        </w:numPr>
        <w:ind w:left="360" w:hanging="360"/>
        <w:jc w:val="both"/>
        <w:rPr>
          <w:lang w:val="pl-PL"/>
        </w:rPr>
      </w:pPr>
      <w:r w:rsidRPr="00203352">
        <w:rPr>
          <w:lang w:val="pl-PL"/>
        </w:rPr>
        <w:t xml:space="preserve">- metod analitycznych do oceny czystości, </w:t>
      </w:r>
      <w:r w:rsidR="00741D13">
        <w:rPr>
          <w:lang w:val="pl-PL"/>
        </w:rPr>
        <w:t xml:space="preserve">tożsamości, </w:t>
      </w:r>
      <w:r w:rsidRPr="00203352">
        <w:rPr>
          <w:lang w:val="pl-PL"/>
        </w:rPr>
        <w:t>aktywności biologicznej produktu oraz jego cech makroskopowych,</w:t>
      </w:r>
    </w:p>
    <w:p w14:paraId="7A45164E" w14:textId="0D796A99" w:rsidR="001164B1" w:rsidRDefault="001164B1" w:rsidP="001164B1">
      <w:pPr>
        <w:pStyle w:val="Listapunktowana"/>
        <w:numPr>
          <w:ilvl w:val="0"/>
          <w:numId w:val="0"/>
        </w:numPr>
        <w:jc w:val="both"/>
        <w:rPr>
          <w:lang w:val="pl-PL"/>
        </w:rPr>
      </w:pPr>
      <w:r w:rsidRPr="00203352">
        <w:rPr>
          <w:lang w:val="pl-PL"/>
        </w:rPr>
        <w:t>- metod skutecznego usuwania ew. zanieczyszczeń.</w:t>
      </w:r>
    </w:p>
    <w:p w14:paraId="1200F724" w14:textId="77777777" w:rsidR="000C4341" w:rsidRDefault="000C4341" w:rsidP="001164B1">
      <w:pPr>
        <w:pStyle w:val="Listapunktowana"/>
        <w:numPr>
          <w:ilvl w:val="0"/>
          <w:numId w:val="0"/>
        </w:numPr>
        <w:jc w:val="both"/>
        <w:rPr>
          <w:lang w:val="pl-PL"/>
        </w:rPr>
      </w:pPr>
    </w:p>
    <w:p w14:paraId="7BD2331E" w14:textId="2A8F6242" w:rsidR="000C4341" w:rsidRDefault="00F30D53" w:rsidP="001164B1">
      <w:pPr>
        <w:pStyle w:val="Listapunktowana"/>
        <w:numPr>
          <w:ilvl w:val="0"/>
          <w:numId w:val="0"/>
        </w:numPr>
        <w:jc w:val="both"/>
        <w:rPr>
          <w:lang w:val="pl-PL"/>
        </w:rPr>
      </w:pPr>
      <w:r>
        <w:rPr>
          <w:lang w:val="pl-PL"/>
        </w:rPr>
        <w:t>Celem u</w:t>
      </w:r>
      <w:r w:rsidR="000C4341">
        <w:rPr>
          <w:lang w:val="pl-PL"/>
        </w:rPr>
        <w:t>sług</w:t>
      </w:r>
      <w:r>
        <w:rPr>
          <w:lang w:val="pl-PL"/>
        </w:rPr>
        <w:t>i</w:t>
      </w:r>
      <w:r w:rsidR="000C4341">
        <w:rPr>
          <w:lang w:val="pl-PL"/>
        </w:rPr>
        <w:t xml:space="preserve"> badawczo-rozwojow</w:t>
      </w:r>
      <w:r>
        <w:rPr>
          <w:lang w:val="pl-PL"/>
        </w:rPr>
        <w:t>ej</w:t>
      </w:r>
      <w:r w:rsidR="000C4341">
        <w:rPr>
          <w:lang w:val="pl-PL"/>
        </w:rPr>
        <w:t xml:space="preserve"> prowadzon</w:t>
      </w:r>
      <w:r>
        <w:rPr>
          <w:lang w:val="pl-PL"/>
        </w:rPr>
        <w:t>ej</w:t>
      </w:r>
      <w:r w:rsidR="000C4341">
        <w:rPr>
          <w:lang w:val="pl-PL"/>
        </w:rPr>
        <w:t xml:space="preserve"> w ramach zamówienia </w:t>
      </w:r>
      <w:r>
        <w:rPr>
          <w:lang w:val="pl-PL"/>
        </w:rPr>
        <w:t>będzie:</w:t>
      </w:r>
    </w:p>
    <w:p w14:paraId="07D429A7" w14:textId="77777777" w:rsidR="005C0B73" w:rsidRDefault="005C0B73" w:rsidP="001164B1">
      <w:pPr>
        <w:pStyle w:val="Listapunktowana"/>
        <w:numPr>
          <w:ilvl w:val="0"/>
          <w:numId w:val="0"/>
        </w:numPr>
        <w:jc w:val="both"/>
        <w:rPr>
          <w:lang w:val="pl-PL"/>
        </w:rPr>
      </w:pPr>
    </w:p>
    <w:p w14:paraId="4C1A4987" w14:textId="2280E14F" w:rsidR="005C0B73" w:rsidRPr="005C0B73" w:rsidRDefault="002750F9" w:rsidP="004925D3">
      <w:pPr>
        <w:pStyle w:val="Listapunktowana"/>
        <w:jc w:val="both"/>
        <w:rPr>
          <w:lang w:val="pl-PL"/>
        </w:rPr>
      </w:pPr>
      <w:r>
        <w:rPr>
          <w:lang w:val="pl-PL"/>
        </w:rPr>
        <w:t xml:space="preserve">Określenie </w:t>
      </w:r>
      <w:r w:rsidR="005C0B73" w:rsidRPr="002750F9">
        <w:rPr>
          <w:lang w:val="pl-PL"/>
        </w:rPr>
        <w:t>optymaln</w:t>
      </w:r>
      <w:r>
        <w:rPr>
          <w:lang w:val="pl-PL"/>
        </w:rPr>
        <w:t>ych</w:t>
      </w:r>
      <w:r w:rsidR="005C0B73" w:rsidRPr="002750F9">
        <w:rPr>
          <w:lang w:val="pl-PL"/>
        </w:rPr>
        <w:t xml:space="preserve"> zakres</w:t>
      </w:r>
      <w:r>
        <w:rPr>
          <w:lang w:val="pl-PL"/>
        </w:rPr>
        <w:t>ów</w:t>
      </w:r>
      <w:r w:rsidR="005C0B73" w:rsidRPr="002750F9">
        <w:rPr>
          <w:lang w:val="pl-PL"/>
        </w:rPr>
        <w:t xml:space="preserve"> parametrów mogących mieć wpływ na tkankę/implant PEARL podczas transportu</w:t>
      </w:r>
      <w:r>
        <w:rPr>
          <w:lang w:val="pl-PL"/>
        </w:rPr>
        <w:t xml:space="preserve"> (m.in. medium, temperatura</w:t>
      </w:r>
      <w:r w:rsidR="004925D3">
        <w:rPr>
          <w:lang w:val="pl-PL"/>
        </w:rPr>
        <w:t>, czas)</w:t>
      </w:r>
      <w:r w:rsidR="005C0B73" w:rsidRPr="002750F9">
        <w:rPr>
          <w:lang w:val="pl-PL"/>
        </w:rPr>
        <w:t xml:space="preserve">. </w:t>
      </w:r>
    </w:p>
    <w:p w14:paraId="2783A74C" w14:textId="25A1DEEE" w:rsidR="005C0B73" w:rsidRPr="005C0B73" w:rsidRDefault="00E71100" w:rsidP="005C0B73">
      <w:pPr>
        <w:pStyle w:val="Listapunktowana"/>
        <w:jc w:val="both"/>
        <w:rPr>
          <w:lang w:val="pl-PL"/>
        </w:rPr>
      </w:pPr>
      <w:r>
        <w:rPr>
          <w:lang w:val="pl-PL"/>
        </w:rPr>
        <w:t>Z</w:t>
      </w:r>
      <w:r w:rsidR="005C0B73" w:rsidRPr="005C0B73">
        <w:rPr>
          <w:lang w:val="pl-PL"/>
        </w:rPr>
        <w:t>weryfikowan</w:t>
      </w:r>
      <w:r>
        <w:rPr>
          <w:lang w:val="pl-PL"/>
        </w:rPr>
        <w:t>i</w:t>
      </w:r>
      <w:r w:rsidR="005C0B73" w:rsidRPr="005C0B73">
        <w:rPr>
          <w:lang w:val="pl-PL"/>
        </w:rPr>
        <w:t>e i wyb</w:t>
      </w:r>
      <w:r>
        <w:rPr>
          <w:lang w:val="pl-PL"/>
        </w:rPr>
        <w:t>ór</w:t>
      </w:r>
      <w:r w:rsidR="005C0B73" w:rsidRPr="005C0B73">
        <w:rPr>
          <w:lang w:val="pl-PL"/>
        </w:rPr>
        <w:t xml:space="preserve"> skuteczn</w:t>
      </w:r>
      <w:r>
        <w:rPr>
          <w:lang w:val="pl-PL"/>
        </w:rPr>
        <w:t>ych</w:t>
      </w:r>
      <w:r w:rsidR="005C0B73" w:rsidRPr="005C0B73">
        <w:rPr>
          <w:lang w:val="pl-PL"/>
        </w:rPr>
        <w:t xml:space="preserve"> i nieszkodliw</w:t>
      </w:r>
      <w:r>
        <w:rPr>
          <w:lang w:val="pl-PL"/>
        </w:rPr>
        <w:t>ych</w:t>
      </w:r>
      <w:r w:rsidR="005C0B73" w:rsidRPr="005C0B73">
        <w:rPr>
          <w:lang w:val="pl-PL"/>
        </w:rPr>
        <w:t xml:space="preserve"> sposob</w:t>
      </w:r>
      <w:r>
        <w:rPr>
          <w:lang w:val="pl-PL"/>
        </w:rPr>
        <w:t>ów</w:t>
      </w:r>
      <w:r w:rsidR="005C0B73" w:rsidRPr="005C0B73">
        <w:rPr>
          <w:lang w:val="pl-PL"/>
        </w:rPr>
        <w:t xml:space="preserve"> oczyszczania z pozostałości</w:t>
      </w:r>
      <w:r w:rsidR="4EF10125" w:rsidRPr="512A4B7E">
        <w:rPr>
          <w:lang w:val="pl-PL"/>
        </w:rPr>
        <w:t xml:space="preserve"> innego materiału biologicznego,</w:t>
      </w:r>
    </w:p>
    <w:p w14:paraId="3E7502DC" w14:textId="3BB4402F" w:rsidR="005C0B73" w:rsidRDefault="00D04CC5" w:rsidP="009B7876">
      <w:pPr>
        <w:pStyle w:val="Listapunktowana"/>
        <w:jc w:val="both"/>
        <w:rPr>
          <w:lang w:val="pl-PL"/>
        </w:rPr>
      </w:pPr>
      <w:r>
        <w:rPr>
          <w:lang w:val="pl-PL"/>
        </w:rPr>
        <w:t>O</w:t>
      </w:r>
      <w:r w:rsidR="005C0B73" w:rsidRPr="005C0B73">
        <w:rPr>
          <w:lang w:val="pl-PL"/>
        </w:rPr>
        <w:t>kreśl</w:t>
      </w:r>
      <w:r>
        <w:rPr>
          <w:lang w:val="pl-PL"/>
        </w:rPr>
        <w:t>enie</w:t>
      </w:r>
      <w:r w:rsidR="005C0B73" w:rsidRPr="005C0B73">
        <w:rPr>
          <w:lang w:val="pl-PL"/>
        </w:rPr>
        <w:t xml:space="preserve"> warunk</w:t>
      </w:r>
      <w:r>
        <w:rPr>
          <w:lang w:val="pl-PL"/>
        </w:rPr>
        <w:t>ów</w:t>
      </w:r>
      <w:r w:rsidR="005C0B73" w:rsidRPr="005C0B73">
        <w:rPr>
          <w:lang w:val="pl-PL"/>
        </w:rPr>
        <w:t xml:space="preserve"> przechowywania i hodowli</w:t>
      </w:r>
      <w:r w:rsidR="002D3D81">
        <w:rPr>
          <w:lang w:val="pl-PL"/>
        </w:rPr>
        <w:t>,</w:t>
      </w:r>
      <w:r w:rsidR="005C0B73" w:rsidRPr="005C0B73">
        <w:rPr>
          <w:lang w:val="pl-PL"/>
        </w:rPr>
        <w:t xml:space="preserve"> </w:t>
      </w:r>
      <w:r w:rsidR="002B590F">
        <w:rPr>
          <w:lang w:val="pl-PL"/>
        </w:rPr>
        <w:t>o</w:t>
      </w:r>
      <w:r w:rsidR="009B7876">
        <w:rPr>
          <w:lang w:val="pl-PL"/>
        </w:rPr>
        <w:t>kreślenie</w:t>
      </w:r>
      <w:r w:rsidR="005C0B73" w:rsidRPr="009B7876">
        <w:rPr>
          <w:lang w:val="pl-PL"/>
        </w:rPr>
        <w:t xml:space="preserve"> wytrzymałości mechanicznej</w:t>
      </w:r>
      <w:r w:rsidR="002B590F">
        <w:rPr>
          <w:lang w:val="pl-PL"/>
        </w:rPr>
        <w:t xml:space="preserve"> </w:t>
      </w:r>
      <w:r w:rsidR="55D38375" w:rsidRPr="331AE8BB">
        <w:rPr>
          <w:lang w:val="pl-PL"/>
        </w:rPr>
        <w:t>produktu</w:t>
      </w:r>
      <w:r w:rsidR="005C0B73" w:rsidRPr="009B7876">
        <w:rPr>
          <w:lang w:val="pl-PL"/>
        </w:rPr>
        <w:t>,</w:t>
      </w:r>
    </w:p>
    <w:p w14:paraId="08CF7FDA" w14:textId="09C5D961" w:rsidR="00F81B63" w:rsidRPr="009B7876" w:rsidRDefault="00F81B63" w:rsidP="00F629F3">
      <w:pPr>
        <w:pStyle w:val="Listapunktowana"/>
        <w:jc w:val="both"/>
        <w:rPr>
          <w:lang w:val="pl-PL"/>
        </w:rPr>
      </w:pPr>
      <w:r>
        <w:rPr>
          <w:lang w:val="pl-PL"/>
        </w:rPr>
        <w:t>O</w:t>
      </w:r>
      <w:r w:rsidRPr="00F81B63">
        <w:rPr>
          <w:lang w:val="pl-PL"/>
        </w:rPr>
        <w:t xml:space="preserve">cena </w:t>
      </w:r>
      <w:r w:rsidR="002D5117">
        <w:rPr>
          <w:lang w:val="pl-PL"/>
        </w:rPr>
        <w:t>wizualna</w:t>
      </w:r>
      <w:r w:rsidRPr="00F81B63">
        <w:rPr>
          <w:lang w:val="pl-PL"/>
        </w:rPr>
        <w:t xml:space="preserve"> implantu PEARL, ocena </w:t>
      </w:r>
      <w:r>
        <w:rPr>
          <w:lang w:val="pl-PL"/>
        </w:rPr>
        <w:t xml:space="preserve">jego </w:t>
      </w:r>
      <w:r w:rsidRPr="00F81B63">
        <w:rPr>
          <w:lang w:val="pl-PL"/>
        </w:rPr>
        <w:t>czystości</w:t>
      </w:r>
      <w:r w:rsidR="00181C2C">
        <w:rPr>
          <w:lang w:val="pl-PL"/>
        </w:rPr>
        <w:t>, tożsamości</w:t>
      </w:r>
      <w:r>
        <w:rPr>
          <w:lang w:val="pl-PL"/>
        </w:rPr>
        <w:t xml:space="preserve"> oraz </w:t>
      </w:r>
      <w:r w:rsidRPr="00F81B63">
        <w:rPr>
          <w:lang w:val="pl-PL"/>
        </w:rPr>
        <w:t>aktywności biologicznej</w:t>
      </w:r>
      <w:r>
        <w:rPr>
          <w:lang w:val="pl-PL"/>
        </w:rPr>
        <w:t>.</w:t>
      </w:r>
    </w:p>
    <w:p w14:paraId="4BC25498" w14:textId="77777777" w:rsidR="000D177E" w:rsidRDefault="00D11633">
      <w:pPr>
        <w:pStyle w:val="Nagwek2"/>
      </w:pPr>
      <w:r>
        <w:t xml:space="preserve">6.1. </w:t>
      </w:r>
      <w:proofErr w:type="gramStart"/>
      <w:r>
        <w:t>Inicjacja projektu</w:t>
      </w:r>
      <w:proofErr w:type="gramEnd"/>
      <w:r>
        <w:t xml:space="preserve"> i transfer technologii</w:t>
      </w:r>
    </w:p>
    <w:p w14:paraId="79341DDD" w14:textId="77777777" w:rsidR="000D177E" w:rsidRPr="00A07508" w:rsidRDefault="00D11633">
      <w:pPr>
        <w:pStyle w:val="Listapunktowana"/>
        <w:rPr>
          <w:lang w:val="pl-PL"/>
        </w:rPr>
      </w:pPr>
      <w:r w:rsidRPr="00A07508">
        <w:rPr>
          <w:lang w:val="pl-PL"/>
        </w:rPr>
        <w:t xml:space="preserve">Inicjacja i planowanie projektu (kick-off, role, plan komunikacji, rejestr </w:t>
      </w:r>
      <w:proofErr w:type="spellStart"/>
      <w:r w:rsidRPr="00A07508">
        <w:rPr>
          <w:lang w:val="pl-PL"/>
        </w:rPr>
        <w:t>ryzyk</w:t>
      </w:r>
      <w:proofErr w:type="spellEnd"/>
      <w:r w:rsidRPr="00A07508">
        <w:rPr>
          <w:lang w:val="pl-PL"/>
        </w:rPr>
        <w:t>).</w:t>
      </w:r>
    </w:p>
    <w:p w14:paraId="5F6A8E89" w14:textId="5B2232BE" w:rsidR="000D177E" w:rsidRPr="00A07508" w:rsidRDefault="00D11633">
      <w:pPr>
        <w:pStyle w:val="Listapunktowana"/>
        <w:rPr>
          <w:lang w:val="pl-PL"/>
        </w:rPr>
      </w:pPr>
      <w:r w:rsidRPr="00A07508">
        <w:rPr>
          <w:lang w:val="pl-PL"/>
        </w:rPr>
        <w:t xml:space="preserve">Rozpoczęcie transferu </w:t>
      </w:r>
      <w:r w:rsidR="00C55A75" w:rsidRPr="001F55C5">
        <w:rPr>
          <w:lang w:val="pl-PL"/>
        </w:rPr>
        <w:t xml:space="preserve">wiedzy i </w:t>
      </w:r>
      <w:r w:rsidRPr="001F55C5">
        <w:rPr>
          <w:lang w:val="pl-PL"/>
        </w:rPr>
        <w:t xml:space="preserve">technologii </w:t>
      </w:r>
      <w:r w:rsidR="00CA3229" w:rsidRPr="001F55C5">
        <w:rPr>
          <w:lang w:val="pl-PL"/>
        </w:rPr>
        <w:t xml:space="preserve">do </w:t>
      </w:r>
      <w:r w:rsidR="00C55A75" w:rsidRPr="001F55C5">
        <w:rPr>
          <w:lang w:val="pl-PL"/>
        </w:rPr>
        <w:t>usługodawcy</w:t>
      </w:r>
      <w:r w:rsidR="00C55A75">
        <w:rPr>
          <w:lang w:val="pl-PL"/>
        </w:rPr>
        <w:t>.</w:t>
      </w:r>
    </w:p>
    <w:p w14:paraId="15EB034D" w14:textId="77777777" w:rsidR="000D177E" w:rsidRPr="00A07508" w:rsidRDefault="00D11633">
      <w:pPr>
        <w:pStyle w:val="Listapunktowana"/>
        <w:rPr>
          <w:lang w:val="pl-PL"/>
        </w:rPr>
      </w:pPr>
      <w:r w:rsidRPr="00A07508">
        <w:rPr>
          <w:lang w:val="pl-PL"/>
        </w:rPr>
        <w:t>Ocena potrzeb i luk projektowych oraz opracowanie planu rozwoju.</w:t>
      </w:r>
    </w:p>
    <w:p w14:paraId="73EA592B" w14:textId="77777777" w:rsidR="000D177E" w:rsidRPr="001F55C5" w:rsidRDefault="00D11633">
      <w:pPr>
        <w:pStyle w:val="Nagwek2"/>
        <w:rPr>
          <w:lang w:val="pl-PL"/>
        </w:rPr>
      </w:pPr>
      <w:r w:rsidRPr="001F55C5">
        <w:rPr>
          <w:lang w:val="pl-PL"/>
        </w:rPr>
        <w:t>6.2. Ogólne dokumenty projektowe i operacje</w:t>
      </w:r>
    </w:p>
    <w:p w14:paraId="006BA94E" w14:textId="77777777" w:rsidR="000D177E" w:rsidRDefault="00D11633">
      <w:pPr>
        <w:pStyle w:val="Listapunktowana"/>
      </w:pPr>
      <w:proofErr w:type="spellStart"/>
      <w:r>
        <w:t>Zarządzanie</w:t>
      </w:r>
      <w:proofErr w:type="spellEnd"/>
      <w:r>
        <w:t xml:space="preserve"> </w:t>
      </w:r>
      <w:proofErr w:type="spellStart"/>
      <w:r>
        <w:t>operacyjne</w:t>
      </w:r>
      <w:proofErr w:type="spellEnd"/>
      <w:r>
        <w:t xml:space="preserve"> </w:t>
      </w:r>
      <w:proofErr w:type="spellStart"/>
      <w:r>
        <w:t>i</w:t>
      </w:r>
      <w:proofErr w:type="spellEnd"/>
      <w:r>
        <w:t xml:space="preserve"> </w:t>
      </w:r>
      <w:proofErr w:type="spellStart"/>
      <w:r>
        <w:t>komunikacja</w:t>
      </w:r>
      <w:proofErr w:type="spellEnd"/>
      <w:r>
        <w:t>.</w:t>
      </w:r>
    </w:p>
    <w:p w14:paraId="3D4AD15B" w14:textId="6324D502" w:rsidR="000D177E" w:rsidRPr="00A07508" w:rsidRDefault="00D11633">
      <w:pPr>
        <w:pStyle w:val="Listapunktowana"/>
        <w:rPr>
          <w:lang w:val="pl-PL"/>
        </w:rPr>
      </w:pPr>
      <w:r w:rsidRPr="00A07508">
        <w:rPr>
          <w:lang w:val="pl-PL"/>
        </w:rPr>
        <w:t>Opracowanie raportu z rozwoju (Development Report) oraz raportów etapowych</w:t>
      </w:r>
      <w:r w:rsidR="00C55A75">
        <w:rPr>
          <w:lang w:val="pl-PL"/>
        </w:rPr>
        <w:t xml:space="preserve"> </w:t>
      </w:r>
      <w:r w:rsidR="00C55A75" w:rsidRPr="001F55C5">
        <w:rPr>
          <w:lang w:val="pl-PL"/>
        </w:rPr>
        <w:t xml:space="preserve">(zgodnie z </w:t>
      </w:r>
      <w:r w:rsidR="00285664">
        <w:rPr>
          <w:lang w:val="pl-PL"/>
        </w:rPr>
        <w:t xml:space="preserve">wytycznymi </w:t>
      </w:r>
      <w:r w:rsidR="00C55A75" w:rsidRPr="001F55C5">
        <w:rPr>
          <w:lang w:val="pl-PL"/>
        </w:rPr>
        <w:t>ICH)</w:t>
      </w:r>
      <w:r w:rsidRPr="001F55C5">
        <w:rPr>
          <w:lang w:val="pl-PL"/>
        </w:rPr>
        <w:t>.</w:t>
      </w:r>
    </w:p>
    <w:p w14:paraId="7A4E567D" w14:textId="77777777" w:rsidR="000D177E" w:rsidRDefault="00D11633">
      <w:pPr>
        <w:pStyle w:val="Nagwek2"/>
      </w:pPr>
      <w:r>
        <w:t>6.3. Proces wytwarzania</w:t>
      </w:r>
    </w:p>
    <w:p w14:paraId="2A58FB30" w14:textId="77777777" w:rsidR="000D177E" w:rsidRPr="00A07508" w:rsidRDefault="00D11633">
      <w:pPr>
        <w:pStyle w:val="Listapunktowana"/>
        <w:rPr>
          <w:lang w:val="pl-PL"/>
        </w:rPr>
      </w:pPr>
      <w:r w:rsidRPr="00A07508">
        <w:rPr>
          <w:lang w:val="pl-PL"/>
        </w:rPr>
        <w:t>Wdrożenie procesu i próba wykonalności (</w:t>
      </w:r>
      <w:proofErr w:type="spellStart"/>
      <w:r w:rsidRPr="00A07508">
        <w:rPr>
          <w:lang w:val="pl-PL"/>
        </w:rPr>
        <w:t>feasibility</w:t>
      </w:r>
      <w:proofErr w:type="spellEnd"/>
      <w:r w:rsidRPr="00A07508">
        <w:rPr>
          <w:lang w:val="pl-PL"/>
        </w:rPr>
        <w:t xml:space="preserve"> run).</w:t>
      </w:r>
    </w:p>
    <w:p w14:paraId="6CFF7472" w14:textId="6F90DBB4" w:rsidR="00520403" w:rsidRPr="00E063D6" w:rsidRDefault="00520403" w:rsidP="00520403">
      <w:pPr>
        <w:pStyle w:val="Listapunktowana"/>
        <w:rPr>
          <w:lang w:val="pl-PL"/>
        </w:rPr>
      </w:pPr>
      <w:r w:rsidRPr="00E063D6">
        <w:rPr>
          <w:lang w:val="pl-PL"/>
        </w:rPr>
        <w:t>M</w:t>
      </w:r>
      <w:r w:rsidR="002E18EB" w:rsidRPr="00E063D6">
        <w:rPr>
          <w:lang w:val="pl-PL"/>
        </w:rPr>
        <w:t>etody</w:t>
      </w:r>
      <w:r w:rsidRPr="00E063D6">
        <w:rPr>
          <w:lang w:val="pl-PL"/>
        </w:rPr>
        <w:t>ka</w:t>
      </w:r>
      <w:r w:rsidR="002E18EB" w:rsidRPr="00E063D6">
        <w:rPr>
          <w:lang w:val="pl-PL"/>
        </w:rPr>
        <w:t xml:space="preserve"> pra</w:t>
      </w:r>
      <w:r w:rsidR="00926977" w:rsidRPr="00E063D6">
        <w:rPr>
          <w:lang w:val="pl-PL"/>
        </w:rPr>
        <w:t>cy z materiałem biologicznym</w:t>
      </w:r>
      <w:r w:rsidR="00F61749" w:rsidRPr="00E063D6">
        <w:rPr>
          <w:lang w:val="pl-PL"/>
        </w:rPr>
        <w:t xml:space="preserve"> </w:t>
      </w:r>
      <w:r w:rsidRPr="00E063D6">
        <w:rPr>
          <w:lang w:val="pl-PL"/>
        </w:rPr>
        <w:t>i przygotowanie do wytwarzania</w:t>
      </w:r>
      <w:r w:rsidR="0078491D" w:rsidRPr="00E063D6">
        <w:rPr>
          <w:lang w:val="pl-PL"/>
        </w:rPr>
        <w:t>.</w:t>
      </w:r>
    </w:p>
    <w:p w14:paraId="58E4E52B" w14:textId="234982E7" w:rsidR="00520403" w:rsidRPr="00E063D6" w:rsidRDefault="00520403" w:rsidP="00520403">
      <w:pPr>
        <w:pStyle w:val="Listapunktowana"/>
        <w:rPr>
          <w:lang w:val="pl-PL"/>
        </w:rPr>
      </w:pPr>
      <w:r w:rsidRPr="00E063D6">
        <w:rPr>
          <w:lang w:val="pl-PL"/>
        </w:rPr>
        <w:t xml:space="preserve">Metodyka </w:t>
      </w:r>
      <w:r w:rsidR="00814C32" w:rsidRPr="00E063D6">
        <w:rPr>
          <w:lang w:val="pl-PL"/>
        </w:rPr>
        <w:t>wytwarzania z wykorzystaniem materiału biologicznego</w:t>
      </w:r>
      <w:r w:rsidR="0078491D" w:rsidRPr="00E063D6">
        <w:rPr>
          <w:lang w:val="pl-PL"/>
        </w:rPr>
        <w:t>.</w:t>
      </w:r>
    </w:p>
    <w:p w14:paraId="0A9657EE" w14:textId="4DCB9798" w:rsidR="000D177E" w:rsidRPr="00E063D6" w:rsidRDefault="00887B92">
      <w:pPr>
        <w:pStyle w:val="Listapunktowana"/>
        <w:rPr>
          <w:lang w:val="pl-PL"/>
        </w:rPr>
      </w:pPr>
      <w:r w:rsidRPr="00E063D6">
        <w:rPr>
          <w:lang w:val="pl-PL"/>
        </w:rPr>
        <w:t>Dobór i o</w:t>
      </w:r>
      <w:r w:rsidR="00814C32" w:rsidRPr="00E063D6">
        <w:rPr>
          <w:lang w:val="pl-PL"/>
        </w:rPr>
        <w:t xml:space="preserve">ptymalizacja </w:t>
      </w:r>
      <w:r w:rsidRPr="00E063D6">
        <w:rPr>
          <w:lang w:val="pl-PL"/>
        </w:rPr>
        <w:t xml:space="preserve">pracy z </w:t>
      </w:r>
      <w:r w:rsidR="00814C32" w:rsidRPr="00E063D6">
        <w:rPr>
          <w:lang w:val="pl-PL"/>
        </w:rPr>
        <w:t>materiał</w:t>
      </w:r>
      <w:r w:rsidRPr="00E063D6">
        <w:rPr>
          <w:lang w:val="pl-PL"/>
        </w:rPr>
        <w:t xml:space="preserve">ami w </w:t>
      </w:r>
      <w:r w:rsidR="00814C32" w:rsidRPr="00E063D6">
        <w:rPr>
          <w:lang w:val="pl-PL"/>
        </w:rPr>
        <w:t>proce</w:t>
      </w:r>
      <w:r w:rsidRPr="00E063D6">
        <w:rPr>
          <w:lang w:val="pl-PL"/>
        </w:rPr>
        <w:t>sie</w:t>
      </w:r>
      <w:r w:rsidR="00D11633" w:rsidRPr="00E063D6">
        <w:rPr>
          <w:lang w:val="pl-PL"/>
        </w:rPr>
        <w:t>.</w:t>
      </w:r>
    </w:p>
    <w:p w14:paraId="0B22CE34" w14:textId="59EB3F7C" w:rsidR="00E063D6" w:rsidRPr="00E063D6" w:rsidRDefault="00870E3D" w:rsidP="00E063D6">
      <w:pPr>
        <w:pStyle w:val="Listapunktowana"/>
        <w:rPr>
          <w:lang w:val="pl-PL"/>
        </w:rPr>
      </w:pPr>
      <w:r w:rsidRPr="00E063D6">
        <w:rPr>
          <w:lang w:val="pl-PL"/>
        </w:rPr>
        <w:t xml:space="preserve">Optymalizacja parametrów </w:t>
      </w:r>
      <w:r w:rsidR="004F3889" w:rsidRPr="00E063D6">
        <w:rPr>
          <w:lang w:val="pl-PL"/>
        </w:rPr>
        <w:t>procesu</w:t>
      </w:r>
      <w:r w:rsidRPr="00E063D6">
        <w:rPr>
          <w:lang w:val="pl-PL"/>
        </w:rPr>
        <w:t>.</w:t>
      </w:r>
    </w:p>
    <w:p w14:paraId="5F23D463" w14:textId="6E04ECA3" w:rsidR="000D177E" w:rsidRPr="00A07508" w:rsidRDefault="00D11633">
      <w:pPr>
        <w:pStyle w:val="Listapunktowana"/>
        <w:rPr>
          <w:lang w:val="pl-PL"/>
        </w:rPr>
      </w:pPr>
      <w:r w:rsidRPr="00A07508">
        <w:rPr>
          <w:lang w:val="pl-PL"/>
        </w:rPr>
        <w:t xml:space="preserve">Ocena warunków </w:t>
      </w:r>
      <w:r w:rsidRPr="00E063D6">
        <w:rPr>
          <w:lang w:val="pl-PL"/>
        </w:rPr>
        <w:t xml:space="preserve">transportu </w:t>
      </w:r>
      <w:r w:rsidR="002E18EB" w:rsidRPr="00E063D6">
        <w:rPr>
          <w:lang w:val="pl-PL"/>
        </w:rPr>
        <w:t xml:space="preserve">materiału biologicznego do </w:t>
      </w:r>
      <w:r w:rsidRPr="00E063D6">
        <w:rPr>
          <w:lang w:val="pl-PL"/>
        </w:rPr>
        <w:t xml:space="preserve">CDMO oraz przechowywania/transportu </w:t>
      </w:r>
      <w:r w:rsidR="002E18EB" w:rsidRPr="00E063D6">
        <w:rPr>
          <w:lang w:val="pl-PL"/>
        </w:rPr>
        <w:t xml:space="preserve">produktu </w:t>
      </w:r>
      <w:r w:rsidRPr="00E063D6">
        <w:rPr>
          <w:lang w:val="pl-PL"/>
        </w:rPr>
        <w:t xml:space="preserve">z CDMO do </w:t>
      </w:r>
      <w:r w:rsidR="002E18EB" w:rsidRPr="00E063D6">
        <w:rPr>
          <w:lang w:val="pl-PL"/>
        </w:rPr>
        <w:t>użytku klinicznego</w:t>
      </w:r>
      <w:r w:rsidRPr="00E063D6">
        <w:rPr>
          <w:lang w:val="pl-PL"/>
        </w:rPr>
        <w:t>.</w:t>
      </w:r>
    </w:p>
    <w:p w14:paraId="640D49AB" w14:textId="5AF83E74" w:rsidR="000D177E" w:rsidRPr="00285664" w:rsidRDefault="002D5117">
      <w:pPr>
        <w:pStyle w:val="Listapunktowana"/>
        <w:rPr>
          <w:lang w:val="pl-PL"/>
        </w:rPr>
      </w:pPr>
      <w:r w:rsidRPr="002D5117">
        <w:rPr>
          <w:lang w:val="pl-PL"/>
        </w:rPr>
        <w:t xml:space="preserve">Serie potwierdzające spójność procesu </w:t>
      </w:r>
      <w:r w:rsidR="00D11633" w:rsidRPr="002D5117">
        <w:rPr>
          <w:lang w:val="pl-PL"/>
        </w:rPr>
        <w:t>(</w:t>
      </w:r>
      <w:proofErr w:type="spellStart"/>
      <w:r w:rsidR="00D11633" w:rsidRPr="002D5117">
        <w:rPr>
          <w:lang w:val="pl-PL"/>
        </w:rPr>
        <w:t>Consistency</w:t>
      </w:r>
      <w:proofErr w:type="spellEnd"/>
      <w:r w:rsidR="00D11633" w:rsidRPr="00285664">
        <w:rPr>
          <w:lang w:val="pl-PL"/>
        </w:rPr>
        <w:t xml:space="preserve"> </w:t>
      </w:r>
      <w:proofErr w:type="spellStart"/>
      <w:r w:rsidR="00D11633" w:rsidRPr="00285664">
        <w:rPr>
          <w:lang w:val="pl-PL"/>
        </w:rPr>
        <w:t>Runs</w:t>
      </w:r>
      <w:proofErr w:type="spellEnd"/>
      <w:r w:rsidR="00D11633" w:rsidRPr="00285664">
        <w:rPr>
          <w:lang w:val="pl-PL"/>
        </w:rPr>
        <w:t>).</w:t>
      </w:r>
    </w:p>
    <w:p w14:paraId="6CD011FD" w14:textId="77777777" w:rsidR="000D177E" w:rsidRPr="00A07508" w:rsidRDefault="00D11633">
      <w:pPr>
        <w:pStyle w:val="Nagwek2"/>
        <w:rPr>
          <w:lang w:val="pl-PL"/>
        </w:rPr>
      </w:pPr>
      <w:r w:rsidRPr="00A07508">
        <w:rPr>
          <w:lang w:val="pl-PL"/>
        </w:rPr>
        <w:t>6.4. Metody analityczne (QC/IPC) - rozwój i prekwalifikacja</w:t>
      </w:r>
    </w:p>
    <w:p w14:paraId="22B0C9BB" w14:textId="77777777" w:rsidR="00373CB8" w:rsidRPr="00E063D6" w:rsidRDefault="00373CB8" w:rsidP="00373CB8">
      <w:pPr>
        <w:pStyle w:val="Listapunktowana"/>
        <w:rPr>
          <w:lang w:val="pl-PL"/>
        </w:rPr>
      </w:pPr>
      <w:r w:rsidRPr="00E063D6">
        <w:rPr>
          <w:lang w:val="pl-PL"/>
        </w:rPr>
        <w:lastRenderedPageBreak/>
        <w:t>Opracowanie strategii analitycznej dla rozwoju procesu oraz kontroli procesu i produktu w środowisku GMP</w:t>
      </w:r>
    </w:p>
    <w:p w14:paraId="0781AB8E" w14:textId="7337D2DD" w:rsidR="00373CB8" w:rsidRPr="00E063D6" w:rsidRDefault="00373CB8" w:rsidP="00373CB8">
      <w:pPr>
        <w:pStyle w:val="Listapunktowana"/>
        <w:rPr>
          <w:lang w:val="pl-PL"/>
        </w:rPr>
      </w:pPr>
      <w:r w:rsidRPr="00E063D6">
        <w:rPr>
          <w:lang w:val="pl-PL"/>
        </w:rPr>
        <w:t>Rozwój i kwalifikacja / walidacja / weryfikacja metod analitycznych</w:t>
      </w:r>
    </w:p>
    <w:p w14:paraId="70F2D520" w14:textId="20F062BD" w:rsidR="4D83A590" w:rsidRDefault="4D83A590" w:rsidP="00E063D6">
      <w:pPr>
        <w:pStyle w:val="Listapunktowana"/>
        <w:numPr>
          <w:ilvl w:val="0"/>
          <w:numId w:val="0"/>
        </w:numPr>
        <w:rPr>
          <w:highlight w:val="yellow"/>
          <w:lang w:val="pl-PL"/>
        </w:rPr>
      </w:pPr>
    </w:p>
    <w:p w14:paraId="0C092BD3" w14:textId="16DD2A37" w:rsidR="2F155782" w:rsidRDefault="2F155782" w:rsidP="2F155782">
      <w:pPr>
        <w:pStyle w:val="Listapunktowana"/>
        <w:numPr>
          <w:ilvl w:val="0"/>
          <w:numId w:val="0"/>
        </w:numPr>
        <w:rPr>
          <w:highlight w:val="yellow"/>
          <w:lang w:val="pl-PL"/>
        </w:rPr>
      </w:pPr>
    </w:p>
    <w:p w14:paraId="3513FB1E" w14:textId="70C4D6A4" w:rsidR="08ECA8D9" w:rsidRDefault="08ECA8D9" w:rsidP="00CB3AB7">
      <w:pPr>
        <w:pStyle w:val="Nagwek2"/>
        <w:rPr>
          <w:lang w:val="pl-PL"/>
        </w:rPr>
      </w:pPr>
      <w:r w:rsidRPr="2F155782">
        <w:rPr>
          <w:lang w:val="pl-PL"/>
        </w:rPr>
        <w:t>Zasady transportu</w:t>
      </w:r>
    </w:p>
    <w:p w14:paraId="44839F80" w14:textId="77777777" w:rsidR="00C7637A" w:rsidRDefault="08ECA8D9" w:rsidP="00C7637A">
      <w:pPr>
        <w:numPr>
          <w:ilvl w:val="0"/>
          <w:numId w:val="32"/>
        </w:numPr>
        <w:rPr>
          <w:rFonts w:ascii="Cambria" w:eastAsia="Cambria" w:hAnsi="Cambria" w:cs="Cambria"/>
          <w:lang w:val="pl-PL"/>
        </w:rPr>
      </w:pPr>
      <w:r w:rsidRPr="2F155782">
        <w:rPr>
          <w:rFonts w:ascii="Cambria" w:eastAsia="Cambria" w:hAnsi="Cambria" w:cs="Cambria"/>
          <w:lang w:val="pl-PL"/>
        </w:rPr>
        <w:t>Za organizację transportu na terenie Rzeczypospolitej Polskiej odpowiada Zamawiający, chyba że Strony postanowią inaczej. Organizacja transportu oraz wszelkie koszty transportu związane z realizacją Umowy poza granicami Rzeczypospolitej Polskiej obciążają Wykonawcę. Wykonawca zapewniając transport, zobowiązuje się do zapewnienia środków transportu spełniających obowiązujące przepisy prawa oraz najwyższe standardy zawodowe w zakresie bezpieczeństwa i warunków przewozu materiałów biologicznych, w tym szczególności:</w:t>
      </w:r>
    </w:p>
    <w:p w14:paraId="7059CD9B" w14:textId="77777777" w:rsidR="00C7637A" w:rsidRDefault="08ECA8D9" w:rsidP="00C7637A">
      <w:pPr>
        <w:numPr>
          <w:ilvl w:val="0"/>
          <w:numId w:val="32"/>
        </w:numPr>
        <w:rPr>
          <w:rFonts w:ascii="Cambria" w:eastAsia="Cambria" w:hAnsi="Cambria" w:cs="Cambria"/>
          <w:lang w:val="pl-PL"/>
        </w:rPr>
      </w:pPr>
      <w:r w:rsidRPr="00C7637A">
        <w:rPr>
          <w:lang w:val="pl-PL"/>
        </w:rPr>
        <w:t>Zgodność regulacyjna i klasyfikacja przesyłki – Wykonawca posiada i stosuje procedury zgodne z właściwymi regulacjami dot. przewozu materiału biologicznego/medycznego (w tym klasyfikacji przesyłki oraz wymogów ADR i/lub IATA DGR – adekwatnie do sposobu transportu) i porządków prawnych państw, przez które ten transport będzie się odbywał.</w:t>
      </w:r>
    </w:p>
    <w:p w14:paraId="07FF07C8" w14:textId="77777777" w:rsidR="00C7637A" w:rsidRDefault="08ECA8D9" w:rsidP="00C7637A">
      <w:pPr>
        <w:numPr>
          <w:ilvl w:val="0"/>
          <w:numId w:val="32"/>
        </w:numPr>
        <w:rPr>
          <w:rFonts w:ascii="Cambria" w:eastAsia="Cambria" w:hAnsi="Cambria" w:cs="Cambria"/>
          <w:lang w:val="pl-PL"/>
        </w:rPr>
      </w:pPr>
      <w:r w:rsidRPr="00C7637A">
        <w:rPr>
          <w:lang w:val="pl-PL"/>
        </w:rPr>
        <w:t>Warunki transportu i stabilność próbki – Wykonawca zapewnia utrzymanie wymaganych warunków (np. temperatura/łańcuch chłodniczy, odpowiednie pojemniki transportowe) oraz dokumentowanie spełnienia tych warunków w trakcie transportu (np. raport z walidacji transportu w zakresie właściwym dla niniejszego projektu).</w:t>
      </w:r>
    </w:p>
    <w:p w14:paraId="7DC94A08" w14:textId="60AA800B" w:rsidR="00C7637A" w:rsidRPr="00C7637A" w:rsidRDefault="00CB3AB7" w:rsidP="00C7637A">
      <w:pPr>
        <w:numPr>
          <w:ilvl w:val="0"/>
          <w:numId w:val="32"/>
        </w:numPr>
        <w:rPr>
          <w:rFonts w:ascii="Cambria" w:eastAsia="Cambria" w:hAnsi="Cambria" w:cs="Cambria"/>
          <w:lang w:val="pl-PL"/>
        </w:rPr>
      </w:pPr>
      <w:r w:rsidRPr="00C7637A">
        <w:rPr>
          <w:lang w:val="pl-PL"/>
        </w:rPr>
        <w:t>Łańcuch identyfikowalności i przekazania – Wykonawca zapewnia udokumentowany łańcuch przekazania: jednoznaczną identyfikację próbki/partii (zanonimizowaną), rejestr nadania i odbioru, daty/godziny, osoby odpowiedzialne oraz warunki przekazania.</w:t>
      </w:r>
    </w:p>
    <w:p w14:paraId="61BDBC20" w14:textId="66A25CA6" w:rsidR="2712BCEC" w:rsidRPr="00C7637A" w:rsidRDefault="00CB3AB7" w:rsidP="00C7637A">
      <w:pPr>
        <w:pStyle w:val="Akapitzlist"/>
        <w:numPr>
          <w:ilvl w:val="0"/>
          <w:numId w:val="32"/>
        </w:numPr>
        <w:rPr>
          <w:lang w:val="pl-PL"/>
        </w:rPr>
      </w:pPr>
      <w:r w:rsidRPr="00C7637A">
        <w:rPr>
          <w:lang w:val="pl-PL"/>
        </w:rPr>
        <w:t>Czas transportu z Łodzi do miejsca realizacji usługi – Wykonawca zapewnia, że czas transportu materiału biologicznego z Łodzi do miejsca realizacji usługi (liczony od momentu nadania/odbioru przesyłki do momentu jej dostarczenia do miejsca wykonywania usługi) nie będzie dłuższy niż 24 godziny.</w:t>
      </w:r>
    </w:p>
    <w:p w14:paraId="16B631C6" w14:textId="6FF78353" w:rsidR="00CB3AB7" w:rsidRPr="00CB3AB7" w:rsidRDefault="23C00F0F" w:rsidP="00CB3AB7">
      <w:pPr>
        <w:pStyle w:val="Nagwek2"/>
        <w:rPr>
          <w:lang w:val="pl-PL"/>
        </w:rPr>
      </w:pPr>
      <w:r w:rsidRPr="00CB3AB7">
        <w:rPr>
          <w:lang w:val="pl-PL"/>
        </w:rPr>
        <w:t>Przebywanie   przedstawicieli zamawiającego w miejscu realizacji usług podczas realizacji zlecenia</w:t>
      </w:r>
    </w:p>
    <w:p w14:paraId="56C891EE" w14:textId="3AFA264C" w:rsidR="2F155782" w:rsidRDefault="23C00F0F" w:rsidP="00CB3AB7">
      <w:pPr>
        <w:ind w:left="720"/>
        <w:rPr>
          <w:lang w:val="pl-PL"/>
        </w:rPr>
      </w:pPr>
      <w:r w:rsidRPr="00CB3AB7">
        <w:rPr>
          <w:lang w:val="pl-PL"/>
        </w:rPr>
        <w:t>Zamawiający zastrzega sobie prawo do przebywania w miejscu prowadzenia prac realizowanych w ramach zamów</w:t>
      </w:r>
      <w:r w:rsidR="36DE2D1F" w:rsidRPr="00CB3AB7">
        <w:rPr>
          <w:lang w:val="pl-PL"/>
        </w:rPr>
        <w:t>ienia</w:t>
      </w:r>
      <w:r w:rsidR="00FF3C15">
        <w:rPr>
          <w:lang w:val="pl-PL"/>
        </w:rPr>
        <w:t>.</w:t>
      </w:r>
      <w:r w:rsidRPr="00CB3AB7">
        <w:rPr>
          <w:lang w:val="pl-PL"/>
        </w:rPr>
        <w:t xml:space="preserve"> </w:t>
      </w:r>
    </w:p>
    <w:p w14:paraId="77B6808B" w14:textId="6D6FFF3A" w:rsidR="00B47B88" w:rsidRPr="005D0073" w:rsidRDefault="005D1927" w:rsidP="006B14B6">
      <w:pPr>
        <w:pStyle w:val="Nagwek1"/>
        <w:numPr>
          <w:ilvl w:val="0"/>
          <w:numId w:val="9"/>
        </w:numPr>
        <w:rPr>
          <w:lang w:val="pl-PL"/>
        </w:rPr>
      </w:pPr>
      <w:r>
        <w:rPr>
          <w:lang w:val="pl-PL"/>
        </w:rPr>
        <w:t>W</w:t>
      </w:r>
      <w:r w:rsidRPr="005D1927">
        <w:rPr>
          <w:lang w:val="pl-PL"/>
        </w:rPr>
        <w:t>arunki udziału w postępowaniu oraz opis sposobu dokonywania oceny ich spełnieni</w:t>
      </w:r>
      <w:r>
        <w:rPr>
          <w:lang w:val="pl-PL"/>
        </w:rPr>
        <w:t>a</w:t>
      </w:r>
    </w:p>
    <w:p w14:paraId="15484E87" w14:textId="5102D5DF" w:rsidR="00B47B88" w:rsidRDefault="00B47B88" w:rsidP="00B47B88">
      <w:pPr>
        <w:rPr>
          <w:b/>
          <w:bCs/>
          <w:lang w:val="pl-PL"/>
        </w:rPr>
      </w:pPr>
      <w:r w:rsidRPr="00B47B88">
        <w:rPr>
          <w:lang w:val="pl-PL"/>
        </w:rPr>
        <w:t xml:space="preserve">Zamawiający uzna warunek za spełniony na podstawie przedstawionych dokumentów i oświadczeń. </w:t>
      </w:r>
      <w:r w:rsidRPr="00B47B88">
        <w:rPr>
          <w:b/>
          <w:bCs/>
          <w:lang w:val="pl-PL"/>
        </w:rPr>
        <w:t>Niespełnienie choćby jednego warunku skutkuje odrzuceniem oferty (ocena „spełnia/nie spełnia”).</w:t>
      </w:r>
    </w:p>
    <w:p w14:paraId="256D5A2D" w14:textId="6804CFD4" w:rsidR="00F16A3B" w:rsidRPr="00EA3ACF" w:rsidRDefault="00F16A3B" w:rsidP="0058299B">
      <w:pPr>
        <w:pStyle w:val="Nagwek2"/>
        <w:rPr>
          <w:lang w:val="pl-PL"/>
        </w:rPr>
      </w:pPr>
      <w:r w:rsidRPr="00CE54FB">
        <w:rPr>
          <w:lang w:val="pl-PL"/>
        </w:rPr>
        <w:t>Uprawnienia do wykonywania określonej działalności</w:t>
      </w:r>
    </w:p>
    <w:p w14:paraId="401BE856" w14:textId="2DF790CC" w:rsidR="00B21394" w:rsidRPr="00EA3ACF" w:rsidRDefault="000923AF">
      <w:pPr>
        <w:rPr>
          <w:lang w:val="pl-PL"/>
        </w:rPr>
      </w:pPr>
      <w:r w:rsidRPr="00A06FCD">
        <w:rPr>
          <w:b/>
          <w:bCs/>
          <w:lang w:val="pl-PL"/>
        </w:rPr>
        <w:lastRenderedPageBreak/>
        <w:t xml:space="preserve">Warunek nr 1. </w:t>
      </w:r>
      <w:r w:rsidR="00AD5AEB">
        <w:rPr>
          <w:b/>
          <w:bCs/>
          <w:lang w:val="pl-PL"/>
        </w:rPr>
        <w:t>Posiadanie uprawnień do</w:t>
      </w:r>
      <w:r w:rsidR="00B63DD0" w:rsidRPr="00B63DD0">
        <w:rPr>
          <w:b/>
          <w:bCs/>
          <w:lang w:val="pl-PL"/>
        </w:rPr>
        <w:t xml:space="preserve"> p</w:t>
      </w:r>
      <w:r w:rsidR="00F01FCB">
        <w:rPr>
          <w:b/>
          <w:bCs/>
          <w:lang w:val="pl-PL"/>
        </w:rPr>
        <w:t>racy</w:t>
      </w:r>
      <w:r w:rsidR="00B63DD0" w:rsidRPr="00B63DD0">
        <w:rPr>
          <w:b/>
          <w:bCs/>
          <w:lang w:val="pl-PL"/>
        </w:rPr>
        <w:t xml:space="preserve"> </w:t>
      </w:r>
      <w:r w:rsidR="007823AC">
        <w:rPr>
          <w:b/>
          <w:bCs/>
          <w:lang w:val="pl-PL"/>
        </w:rPr>
        <w:t xml:space="preserve">z </w:t>
      </w:r>
      <w:r w:rsidR="00B63DD0" w:rsidRPr="00B63DD0">
        <w:rPr>
          <w:b/>
          <w:bCs/>
          <w:lang w:val="pl-PL"/>
        </w:rPr>
        <w:t>materiałem biologicznym pochodzenia ludzkiego</w:t>
      </w:r>
    </w:p>
    <w:p w14:paraId="19A61D58" w14:textId="09CDB8B3" w:rsidR="007823AC" w:rsidRPr="00DF700A" w:rsidRDefault="007649BE" w:rsidP="00266D21">
      <w:pPr>
        <w:jc w:val="both"/>
        <w:rPr>
          <w:lang w:val="pl-PL"/>
        </w:rPr>
      </w:pPr>
      <w:r w:rsidRPr="00266D21">
        <w:rPr>
          <w:lang w:val="pl-PL"/>
        </w:rPr>
        <w:t xml:space="preserve">O udzielenie zamówienia mogą ubiegać </w:t>
      </w:r>
      <w:r w:rsidRPr="00DF700A">
        <w:rPr>
          <w:lang w:val="pl-PL"/>
        </w:rPr>
        <w:t xml:space="preserve">się Wykonawcy, którzy </w:t>
      </w:r>
      <w:r w:rsidR="00D42E16" w:rsidRPr="00DF700A">
        <w:rPr>
          <w:lang w:val="pl-PL"/>
        </w:rPr>
        <w:t>posiadają uprawnienia do wykonywania</w:t>
      </w:r>
      <w:r w:rsidRPr="00DF700A">
        <w:rPr>
          <w:lang w:val="pl-PL"/>
        </w:rPr>
        <w:t xml:space="preserve"> prac z materiałem pochodzenia ludzkiego</w:t>
      </w:r>
      <w:r w:rsidR="00E07BBB" w:rsidRPr="00DF700A">
        <w:rPr>
          <w:lang w:val="pl-PL"/>
        </w:rPr>
        <w:t xml:space="preserve">, </w:t>
      </w:r>
      <w:r w:rsidR="00E07BBB" w:rsidRPr="4B0F2ECB">
        <w:rPr>
          <w:lang w:val="pl-PL"/>
        </w:rPr>
        <w:t>obejmując</w:t>
      </w:r>
      <w:r w:rsidR="00D42E16" w:rsidRPr="4B0F2ECB">
        <w:rPr>
          <w:lang w:val="pl-PL"/>
        </w:rPr>
        <w:t>ych</w:t>
      </w:r>
      <w:r w:rsidR="00E07BBB" w:rsidRPr="00DF700A">
        <w:rPr>
          <w:lang w:val="pl-PL"/>
        </w:rPr>
        <w:t xml:space="preserve"> </w:t>
      </w:r>
      <w:r w:rsidR="008E6292" w:rsidRPr="00DF700A">
        <w:rPr>
          <w:lang w:val="pl-PL"/>
        </w:rPr>
        <w:t>izolację</w:t>
      </w:r>
      <w:r w:rsidR="003F7CEF" w:rsidRPr="00DF700A">
        <w:rPr>
          <w:lang w:val="pl-PL"/>
        </w:rPr>
        <w:t>,</w:t>
      </w:r>
      <w:r w:rsidR="006229B0" w:rsidRPr="00DF700A">
        <w:rPr>
          <w:lang w:val="pl-PL"/>
        </w:rPr>
        <w:t xml:space="preserve"> hodowanie,</w:t>
      </w:r>
      <w:r w:rsidR="00E07BBB" w:rsidRPr="00DF700A">
        <w:rPr>
          <w:lang w:val="pl-PL"/>
        </w:rPr>
        <w:t xml:space="preserve"> testowanie</w:t>
      </w:r>
      <w:r w:rsidR="003F7CEF" w:rsidRPr="00DF700A">
        <w:rPr>
          <w:lang w:val="pl-PL"/>
        </w:rPr>
        <w:t xml:space="preserve"> </w:t>
      </w:r>
      <w:r w:rsidR="002A774B" w:rsidRPr="00DF700A">
        <w:rPr>
          <w:lang w:val="pl-PL"/>
        </w:rPr>
        <w:t>komórek i tkanek ludzkich</w:t>
      </w:r>
      <w:r w:rsidR="00A70FC4" w:rsidRPr="00DF700A">
        <w:rPr>
          <w:lang w:val="pl-PL"/>
        </w:rPr>
        <w:t>.</w:t>
      </w:r>
    </w:p>
    <w:p w14:paraId="488F3D8E" w14:textId="69620A30" w:rsidR="007649BE" w:rsidRPr="00910775" w:rsidRDefault="007649BE" w:rsidP="4EC1E886">
      <w:pPr>
        <w:jc w:val="both"/>
        <w:rPr>
          <w:lang w:val="pl-PL"/>
        </w:rPr>
      </w:pPr>
      <w:r w:rsidRPr="00DF700A">
        <w:rPr>
          <w:lang w:val="pl-PL"/>
        </w:rPr>
        <w:t>Wymagane jest posiada</w:t>
      </w:r>
      <w:r w:rsidR="00452258" w:rsidRPr="00DF700A">
        <w:rPr>
          <w:lang w:val="pl-PL"/>
        </w:rPr>
        <w:t>nie</w:t>
      </w:r>
      <w:r w:rsidRPr="00DF700A">
        <w:rPr>
          <w:lang w:val="pl-PL"/>
        </w:rPr>
        <w:t xml:space="preserve"> wymagan</w:t>
      </w:r>
      <w:r w:rsidR="00452258" w:rsidRPr="00DF700A">
        <w:rPr>
          <w:lang w:val="pl-PL"/>
        </w:rPr>
        <w:t>ych</w:t>
      </w:r>
      <w:r w:rsidRPr="00DF700A">
        <w:rPr>
          <w:lang w:val="pl-PL"/>
        </w:rPr>
        <w:t xml:space="preserve"> prawem zg</w:t>
      </w:r>
      <w:r w:rsidR="00452258" w:rsidRPr="00DF700A">
        <w:rPr>
          <w:lang w:val="pl-PL"/>
        </w:rPr>
        <w:t>ód</w:t>
      </w:r>
      <w:r w:rsidRPr="00DF700A">
        <w:rPr>
          <w:lang w:val="pl-PL"/>
        </w:rPr>
        <w:t>/pozwole</w:t>
      </w:r>
      <w:r w:rsidR="00452258" w:rsidRPr="00DF700A">
        <w:rPr>
          <w:lang w:val="pl-PL"/>
        </w:rPr>
        <w:t>ń</w:t>
      </w:r>
      <w:r w:rsidRPr="00DF700A">
        <w:rPr>
          <w:lang w:val="pl-PL"/>
        </w:rPr>
        <w:t>/zezwole</w:t>
      </w:r>
      <w:r w:rsidR="00452258" w:rsidRPr="00DF700A">
        <w:rPr>
          <w:lang w:val="pl-PL"/>
        </w:rPr>
        <w:t>ń</w:t>
      </w:r>
      <w:r w:rsidRPr="00DF700A">
        <w:rPr>
          <w:lang w:val="pl-PL"/>
        </w:rPr>
        <w:t xml:space="preserve"> właściwych organów w kraju</w:t>
      </w:r>
      <w:r w:rsidR="00452258" w:rsidRPr="00DF700A">
        <w:rPr>
          <w:lang w:val="pl-PL"/>
        </w:rPr>
        <w:t>, w którym realizowana będzie usługa</w:t>
      </w:r>
      <w:r w:rsidR="78FA936D" w:rsidRPr="00DF700A">
        <w:rPr>
          <w:lang w:val="pl-PL"/>
        </w:rPr>
        <w:t>, umożliwiające prowadzenie działalności polegającej na izolacji, hodowaniu, testowaniu komór</w:t>
      </w:r>
      <w:r w:rsidR="3B62DBAB" w:rsidRPr="00DF700A">
        <w:rPr>
          <w:lang w:val="pl-PL"/>
        </w:rPr>
        <w:t>ek i tkanek ludzkich.</w:t>
      </w:r>
      <w:r w:rsidR="3B62DBAB" w:rsidRPr="00910775">
        <w:rPr>
          <w:lang w:val="pl-PL"/>
        </w:rPr>
        <w:t xml:space="preserve"> </w:t>
      </w:r>
      <w:r w:rsidR="78FA936D" w:rsidRPr="00910775">
        <w:rPr>
          <w:lang w:val="pl-PL"/>
        </w:rPr>
        <w:t xml:space="preserve"> </w:t>
      </w:r>
    </w:p>
    <w:p w14:paraId="5985B6A4" w14:textId="472C5DA5" w:rsidR="005F49EC" w:rsidRPr="00902109" w:rsidRDefault="005F49EC" w:rsidP="00452258">
      <w:pPr>
        <w:jc w:val="both"/>
        <w:rPr>
          <w:u w:val="single"/>
          <w:lang w:val="pl-PL"/>
        </w:rPr>
      </w:pPr>
      <w:r w:rsidRPr="00902109">
        <w:rPr>
          <w:u w:val="single"/>
          <w:lang w:val="pl-PL"/>
        </w:rPr>
        <w:t>Weryfikacja</w:t>
      </w:r>
    </w:p>
    <w:p w14:paraId="6B8A8390" w14:textId="55CDF6FC" w:rsidR="00CB3AB7" w:rsidRDefault="00C86B0B" w:rsidP="00337566">
      <w:pPr>
        <w:jc w:val="both"/>
        <w:rPr>
          <w:lang w:val="pl-PL"/>
        </w:rPr>
      </w:pPr>
      <w:r w:rsidRPr="00C86B0B">
        <w:rPr>
          <w:lang w:val="pl-PL"/>
        </w:rPr>
        <w:t>Wykonawca przedłoży kopie decyzji/zezwoleń (lub dokumentów równoważnych) potwierdzających posiadanie wymaganych zezwoleń/uprawnień</w:t>
      </w:r>
      <w:r w:rsidR="0011319E">
        <w:rPr>
          <w:lang w:val="pl-PL"/>
        </w:rPr>
        <w:t xml:space="preserve">. </w:t>
      </w:r>
    </w:p>
    <w:p w14:paraId="4864CAFC" w14:textId="2579F2D3" w:rsidR="00F375DB" w:rsidRDefault="00FD2E1B" w:rsidP="00AE6828">
      <w:pPr>
        <w:jc w:val="both"/>
        <w:rPr>
          <w:b/>
          <w:bCs/>
          <w:lang w:val="pl-PL"/>
        </w:rPr>
      </w:pPr>
      <w:r>
        <w:rPr>
          <w:b/>
          <w:bCs/>
          <w:lang w:val="pl-PL"/>
        </w:rPr>
        <w:t>Warunek nr 2</w:t>
      </w:r>
      <w:r w:rsidR="00ED3F03">
        <w:rPr>
          <w:b/>
          <w:bCs/>
          <w:lang w:val="pl-PL"/>
        </w:rPr>
        <w:t xml:space="preserve">. </w:t>
      </w:r>
      <w:r w:rsidR="5E65E094" w:rsidRPr="2F9C11FA">
        <w:rPr>
          <w:b/>
          <w:bCs/>
          <w:lang w:val="pl-PL"/>
        </w:rPr>
        <w:t xml:space="preserve">Posiadanie uprawnień do </w:t>
      </w:r>
      <w:r w:rsidR="00DB1E86">
        <w:rPr>
          <w:b/>
          <w:bCs/>
          <w:lang w:val="pl-PL"/>
        </w:rPr>
        <w:t xml:space="preserve">prowadzenia </w:t>
      </w:r>
      <w:r w:rsidR="0012060A">
        <w:rPr>
          <w:b/>
          <w:bCs/>
          <w:lang w:val="pl-PL"/>
        </w:rPr>
        <w:t>działalności</w:t>
      </w:r>
      <w:r w:rsidR="00DB1E86">
        <w:rPr>
          <w:b/>
          <w:bCs/>
          <w:lang w:val="pl-PL"/>
        </w:rPr>
        <w:t xml:space="preserve"> </w:t>
      </w:r>
      <w:r w:rsidR="0012060A" w:rsidRPr="0012060A">
        <w:rPr>
          <w:b/>
          <w:bCs/>
          <w:lang w:val="pl-PL"/>
        </w:rPr>
        <w:t>polegającej na gromadzeniu</w:t>
      </w:r>
      <w:r w:rsidR="001E521E">
        <w:rPr>
          <w:b/>
          <w:bCs/>
          <w:lang w:val="pl-PL"/>
        </w:rPr>
        <w:t xml:space="preserve">, </w:t>
      </w:r>
      <w:r w:rsidR="0012060A" w:rsidRPr="0012060A">
        <w:rPr>
          <w:b/>
          <w:bCs/>
          <w:lang w:val="pl-PL"/>
        </w:rPr>
        <w:t xml:space="preserve">rejestracji i przechowywaniu </w:t>
      </w:r>
      <w:r w:rsidR="00DB1E86">
        <w:rPr>
          <w:b/>
          <w:bCs/>
          <w:lang w:val="pl-PL"/>
        </w:rPr>
        <w:t>materiał</w:t>
      </w:r>
      <w:r w:rsidR="0012060A">
        <w:rPr>
          <w:b/>
          <w:bCs/>
          <w:lang w:val="pl-PL"/>
        </w:rPr>
        <w:t>u</w:t>
      </w:r>
      <w:r w:rsidR="00DB1E86">
        <w:rPr>
          <w:b/>
          <w:bCs/>
          <w:lang w:val="pl-PL"/>
        </w:rPr>
        <w:t xml:space="preserve"> biologiczn</w:t>
      </w:r>
      <w:r w:rsidR="0012060A">
        <w:rPr>
          <w:b/>
          <w:bCs/>
          <w:lang w:val="pl-PL"/>
        </w:rPr>
        <w:t>ego</w:t>
      </w:r>
      <w:r w:rsidR="00DB1E86">
        <w:rPr>
          <w:b/>
          <w:bCs/>
          <w:lang w:val="pl-PL"/>
        </w:rPr>
        <w:t xml:space="preserve"> </w:t>
      </w:r>
      <w:r w:rsidR="00902109">
        <w:rPr>
          <w:b/>
          <w:bCs/>
          <w:lang w:val="pl-PL"/>
        </w:rPr>
        <w:t>pochodzenia ludzkiego</w:t>
      </w:r>
    </w:p>
    <w:p w14:paraId="63E3336C" w14:textId="0E0867B5" w:rsidR="00AE6828" w:rsidRPr="00AE6828" w:rsidRDefault="00AE6828" w:rsidP="00AE6828">
      <w:pPr>
        <w:jc w:val="both"/>
        <w:rPr>
          <w:rFonts w:ascii="Cambria" w:eastAsia="Cambria" w:hAnsi="Cambria" w:cs="Cambria"/>
          <w:lang w:val="pl-PL"/>
        </w:rPr>
      </w:pPr>
      <w:r w:rsidRPr="00266D21">
        <w:rPr>
          <w:lang w:val="pl-PL"/>
        </w:rPr>
        <w:t>O udzielenie zamówienia mogą ubiegać się Wykonawcy, którzy</w:t>
      </w:r>
      <w:r>
        <w:rPr>
          <w:lang w:val="pl-PL"/>
        </w:rPr>
        <w:t xml:space="preserve"> p</w:t>
      </w:r>
      <w:r w:rsidRPr="00D42E16">
        <w:rPr>
          <w:lang w:val="pl-PL"/>
        </w:rPr>
        <w:t>osiadają uprawnienia do wykonywania</w:t>
      </w:r>
      <w:r>
        <w:rPr>
          <w:lang w:val="pl-PL"/>
        </w:rPr>
        <w:t xml:space="preserve"> </w:t>
      </w:r>
      <w:r w:rsidRPr="00266D21">
        <w:rPr>
          <w:lang w:val="pl-PL"/>
        </w:rPr>
        <w:t xml:space="preserve">prac z materiałem pochodzenia </w:t>
      </w:r>
      <w:r w:rsidRPr="72BEE7DC">
        <w:rPr>
          <w:lang w:val="pl-PL"/>
        </w:rPr>
        <w:t>ludzkiego</w:t>
      </w:r>
      <w:r w:rsidR="0367AB62" w:rsidRPr="00BD653D">
        <w:rPr>
          <w:lang w:val="pl-PL"/>
        </w:rPr>
        <w:t xml:space="preserve">, </w:t>
      </w:r>
      <w:r w:rsidR="536E95ED" w:rsidRPr="544E6E60">
        <w:rPr>
          <w:lang w:val="pl-PL"/>
        </w:rPr>
        <w:t>obejmujących</w:t>
      </w:r>
      <w:r w:rsidR="0367AB62" w:rsidRPr="5788CABA">
        <w:rPr>
          <w:rFonts w:ascii="Cambria" w:eastAsia="Cambria" w:hAnsi="Cambria" w:cs="Cambria"/>
          <w:lang w:val="pl-PL"/>
        </w:rPr>
        <w:t xml:space="preserve"> </w:t>
      </w:r>
      <w:r w:rsidR="0367AB62" w:rsidRPr="07419CB3">
        <w:rPr>
          <w:rFonts w:ascii="Cambria" w:eastAsia="Cambria" w:hAnsi="Cambria" w:cs="Cambria"/>
          <w:lang w:val="pl-PL"/>
        </w:rPr>
        <w:t>gromadzenie</w:t>
      </w:r>
      <w:r w:rsidR="0367AB62" w:rsidRPr="5788CABA">
        <w:rPr>
          <w:rFonts w:ascii="Cambria" w:eastAsia="Cambria" w:hAnsi="Cambria" w:cs="Cambria"/>
          <w:lang w:val="pl-PL"/>
        </w:rPr>
        <w:t xml:space="preserve">, </w:t>
      </w:r>
      <w:r w:rsidR="0367AB62" w:rsidRPr="76A751B1">
        <w:rPr>
          <w:rFonts w:ascii="Cambria" w:eastAsia="Cambria" w:hAnsi="Cambria" w:cs="Cambria"/>
          <w:lang w:val="pl-PL"/>
        </w:rPr>
        <w:t>rejestrację</w:t>
      </w:r>
      <w:r w:rsidR="0367AB62" w:rsidRPr="5788CABA">
        <w:rPr>
          <w:rFonts w:ascii="Cambria" w:eastAsia="Cambria" w:hAnsi="Cambria" w:cs="Cambria"/>
          <w:lang w:val="pl-PL"/>
        </w:rPr>
        <w:t xml:space="preserve"> </w:t>
      </w:r>
      <w:r w:rsidR="009467CD">
        <w:rPr>
          <w:rFonts w:ascii="Cambria" w:eastAsia="Cambria" w:hAnsi="Cambria" w:cs="Cambria"/>
          <w:lang w:val="pl-PL"/>
        </w:rPr>
        <w:t>oraz</w:t>
      </w:r>
      <w:r w:rsidR="0367AB62" w:rsidRPr="5788CABA">
        <w:rPr>
          <w:rFonts w:ascii="Cambria" w:eastAsia="Cambria" w:hAnsi="Cambria" w:cs="Cambria"/>
          <w:lang w:val="pl-PL"/>
        </w:rPr>
        <w:t xml:space="preserve"> </w:t>
      </w:r>
      <w:r w:rsidR="0367AB62" w:rsidRPr="195B23AA">
        <w:rPr>
          <w:rFonts w:ascii="Cambria" w:eastAsia="Cambria" w:hAnsi="Cambria" w:cs="Cambria"/>
          <w:lang w:val="pl-PL"/>
        </w:rPr>
        <w:t>przechowywanie</w:t>
      </w:r>
      <w:r w:rsidR="56AEA1B7" w:rsidRPr="4783A032">
        <w:rPr>
          <w:rFonts w:ascii="Cambria" w:eastAsia="Cambria" w:hAnsi="Cambria" w:cs="Cambria"/>
          <w:lang w:val="pl-PL"/>
        </w:rPr>
        <w:t xml:space="preserve"> </w:t>
      </w:r>
      <w:r w:rsidR="56AEA1B7" w:rsidRPr="40527595">
        <w:rPr>
          <w:lang w:val="pl-PL"/>
        </w:rPr>
        <w:t>komórek i tkanek ludzkich</w:t>
      </w:r>
      <w:r w:rsidR="56AEA1B7" w:rsidRPr="2A14BA73">
        <w:rPr>
          <w:lang w:val="pl-PL"/>
        </w:rPr>
        <w:t>.</w:t>
      </w:r>
    </w:p>
    <w:p w14:paraId="471F2CCF" w14:textId="69698FA9" w:rsidR="00FD2E1B" w:rsidRDefault="00FD2E1B" w:rsidP="009C1ADC">
      <w:pPr>
        <w:jc w:val="both"/>
        <w:rPr>
          <w:lang w:val="pl-PL"/>
        </w:rPr>
      </w:pPr>
      <w:r w:rsidRPr="00DB1E86">
        <w:rPr>
          <w:lang w:val="pl-PL"/>
        </w:rPr>
        <w:t>Wykonawca posiada wymagane prawem zgody/pozwolenia/zezwolenia (lub równoważne uprawnienia w kraju</w:t>
      </w:r>
      <w:r w:rsidR="2713EC5D" w:rsidRPr="54CDE2E1">
        <w:rPr>
          <w:lang w:val="pl-PL"/>
        </w:rPr>
        <w:t xml:space="preserve">, </w:t>
      </w:r>
      <w:r w:rsidR="2713EC5D" w:rsidRPr="001ED1C4">
        <w:rPr>
          <w:lang w:val="pl-PL"/>
        </w:rPr>
        <w:t>w którym realizowana będzie usługa</w:t>
      </w:r>
      <w:r w:rsidRPr="00DB1E86">
        <w:rPr>
          <w:lang w:val="pl-PL"/>
        </w:rPr>
        <w:t>) umożliwiające prowadzenie działalności polegającej na gromadzeniu</w:t>
      </w:r>
      <w:r w:rsidR="00847093">
        <w:rPr>
          <w:lang w:val="pl-PL"/>
        </w:rPr>
        <w:t xml:space="preserve">, </w:t>
      </w:r>
      <w:r w:rsidRPr="00DB1E86">
        <w:rPr>
          <w:lang w:val="pl-PL"/>
        </w:rPr>
        <w:t xml:space="preserve">rejestracji </w:t>
      </w:r>
      <w:r w:rsidR="009467CD">
        <w:rPr>
          <w:lang w:val="pl-PL"/>
        </w:rPr>
        <w:t>oraz</w:t>
      </w:r>
      <w:r w:rsidRPr="00DB1E86">
        <w:rPr>
          <w:lang w:val="pl-PL"/>
        </w:rPr>
        <w:t xml:space="preserve"> przechowywaniu </w:t>
      </w:r>
      <w:r w:rsidR="1AB4BB66" w:rsidRPr="09929700">
        <w:rPr>
          <w:lang w:val="pl-PL"/>
        </w:rPr>
        <w:t xml:space="preserve">komórek i </w:t>
      </w:r>
      <w:r w:rsidR="1AB4BB66" w:rsidRPr="38F9037C">
        <w:rPr>
          <w:lang w:val="pl-PL"/>
        </w:rPr>
        <w:t xml:space="preserve">tkanek </w:t>
      </w:r>
      <w:r w:rsidR="1AB4BB66" w:rsidRPr="291626FA">
        <w:rPr>
          <w:lang w:val="pl-PL"/>
        </w:rPr>
        <w:t>ludzkich</w:t>
      </w:r>
      <w:r w:rsidR="1AB4BB66" w:rsidRPr="7E090D3C">
        <w:rPr>
          <w:lang w:val="pl-PL"/>
        </w:rPr>
        <w:t>.</w:t>
      </w:r>
    </w:p>
    <w:p w14:paraId="0E2AB3BF" w14:textId="5F75D9AB" w:rsidR="00902109" w:rsidRDefault="00902109" w:rsidP="009C1ADC">
      <w:pPr>
        <w:jc w:val="both"/>
        <w:rPr>
          <w:u w:val="single"/>
          <w:lang w:val="pl-PL"/>
        </w:rPr>
      </w:pPr>
      <w:r w:rsidRPr="00902109">
        <w:rPr>
          <w:u w:val="single"/>
          <w:lang w:val="pl-PL"/>
        </w:rPr>
        <w:t xml:space="preserve">Weryfikacja </w:t>
      </w:r>
    </w:p>
    <w:p w14:paraId="48AA68C8" w14:textId="42DE6AD5" w:rsidR="00C24839" w:rsidRDefault="00C24839" w:rsidP="009C1ADC">
      <w:pPr>
        <w:jc w:val="both"/>
        <w:rPr>
          <w:lang w:val="pl-PL"/>
        </w:rPr>
      </w:pPr>
      <w:r w:rsidRPr="00C24839">
        <w:rPr>
          <w:lang w:val="pl-PL"/>
        </w:rPr>
        <w:t>Wykonawca przedłoży kopie decyzji/zezwoleń (lub dokumentów równoważnych) potwierdzających posiadanie wymaganych zezwoleń/uprawnień</w:t>
      </w:r>
      <w:r w:rsidRPr="4B2AF2DF">
        <w:rPr>
          <w:lang w:val="pl-PL"/>
        </w:rPr>
        <w:t>.</w:t>
      </w:r>
      <w:r w:rsidRPr="00C24839">
        <w:rPr>
          <w:lang w:val="pl-PL"/>
        </w:rPr>
        <w:t xml:space="preserve"> </w:t>
      </w:r>
    </w:p>
    <w:p w14:paraId="084384BE" w14:textId="07105186" w:rsidR="00A04465" w:rsidRPr="00A04465" w:rsidRDefault="00A04465" w:rsidP="004254CD">
      <w:pPr>
        <w:pStyle w:val="Nagwek2"/>
        <w:rPr>
          <w:lang w:val="pl-PL"/>
        </w:rPr>
      </w:pPr>
      <w:r w:rsidRPr="00E31104">
        <w:rPr>
          <w:lang w:val="pl-PL"/>
        </w:rPr>
        <w:t xml:space="preserve">Wiedza i </w:t>
      </w:r>
      <w:r w:rsidRPr="00C9073C">
        <w:rPr>
          <w:lang w:val="pl-PL"/>
        </w:rPr>
        <w:t>doświadczenie</w:t>
      </w:r>
    </w:p>
    <w:p w14:paraId="22C74AD0" w14:textId="189E07AC" w:rsidR="00BC2972" w:rsidRPr="00A04465" w:rsidRDefault="001061D5">
      <w:pPr>
        <w:jc w:val="both"/>
        <w:rPr>
          <w:lang w:val="pl-PL"/>
        </w:rPr>
      </w:pPr>
      <w:r w:rsidRPr="00756BAE">
        <w:rPr>
          <w:lang w:val="pl-PL"/>
        </w:rPr>
        <w:t>O udzielenie zamówienia mogą ubiegać się wykonawcy</w:t>
      </w:r>
      <w:r>
        <w:rPr>
          <w:lang w:val="pl-PL"/>
        </w:rPr>
        <w:t xml:space="preserve">, którzy </w:t>
      </w:r>
      <w:r w:rsidR="00C44A9B" w:rsidRPr="00C44A9B">
        <w:rPr>
          <w:lang w:val="pl-PL"/>
        </w:rPr>
        <w:t>wyka</w:t>
      </w:r>
      <w:r>
        <w:rPr>
          <w:lang w:val="pl-PL"/>
        </w:rPr>
        <w:t>żą</w:t>
      </w:r>
      <w:r w:rsidR="00C44A9B" w:rsidRPr="00C44A9B">
        <w:rPr>
          <w:lang w:val="pl-PL"/>
        </w:rPr>
        <w:t xml:space="preserve"> </w:t>
      </w:r>
      <w:r w:rsidR="00D62B7D">
        <w:rPr>
          <w:lang w:val="pl-PL"/>
        </w:rPr>
        <w:t>się</w:t>
      </w:r>
      <w:r w:rsidR="00D62B7D" w:rsidRPr="00C44A9B">
        <w:rPr>
          <w:lang w:val="pl-PL"/>
        </w:rPr>
        <w:t xml:space="preserve"> </w:t>
      </w:r>
      <w:r w:rsidR="00C44A9B" w:rsidRPr="00C44A9B">
        <w:rPr>
          <w:lang w:val="pl-PL"/>
        </w:rPr>
        <w:t>doświadczeniem zdobytym w ciągu ostatnich 7 lat przed terminem składania ofert w następujących obszarach:</w:t>
      </w:r>
    </w:p>
    <w:p w14:paraId="070A68EF" w14:textId="5F519B4F" w:rsidR="00DC41A3" w:rsidRPr="00DA5654" w:rsidRDefault="00DC41A3" w:rsidP="001C036E">
      <w:pPr>
        <w:jc w:val="both"/>
        <w:rPr>
          <w:lang w:val="pl-PL"/>
        </w:rPr>
      </w:pPr>
      <w:r w:rsidRPr="00D9241D">
        <w:rPr>
          <w:b/>
          <w:bCs/>
          <w:lang w:val="pl-PL"/>
        </w:rPr>
        <w:t>Warunek nr 3. Doświadczenie w transferze pra</w:t>
      </w:r>
      <w:r w:rsidR="788104A5" w:rsidRPr="00D9241D">
        <w:rPr>
          <w:b/>
          <w:bCs/>
          <w:lang w:val="pl-PL"/>
        </w:rPr>
        <w:t>c</w:t>
      </w:r>
      <w:r w:rsidRPr="00D9241D">
        <w:rPr>
          <w:b/>
          <w:bCs/>
          <w:lang w:val="pl-PL"/>
        </w:rPr>
        <w:t xml:space="preserve"> </w:t>
      </w:r>
      <w:r w:rsidR="788104A5" w:rsidRPr="00D9241D">
        <w:rPr>
          <w:b/>
          <w:bCs/>
          <w:lang w:val="pl-PL"/>
        </w:rPr>
        <w:t>B+R</w:t>
      </w:r>
      <w:r w:rsidRPr="00D9241D">
        <w:rPr>
          <w:b/>
          <w:bCs/>
          <w:lang w:val="pl-PL"/>
        </w:rPr>
        <w:t xml:space="preserve"> do warunków GMP </w:t>
      </w:r>
      <w:r w:rsidR="3045905E" w:rsidRPr="00D9241D">
        <w:rPr>
          <w:b/>
          <w:bCs/>
          <w:lang w:val="pl-PL"/>
        </w:rPr>
        <w:t xml:space="preserve">dla produktów </w:t>
      </w:r>
      <w:r w:rsidR="4393F9FE" w:rsidRPr="00D9241D">
        <w:rPr>
          <w:b/>
          <w:bCs/>
          <w:lang w:val="pl-PL"/>
        </w:rPr>
        <w:t xml:space="preserve">leczniczych terapii zaawansowanej – </w:t>
      </w:r>
      <w:r w:rsidR="72E9FCF2" w:rsidRPr="00D9241D">
        <w:rPr>
          <w:b/>
          <w:bCs/>
          <w:lang w:val="pl-PL"/>
        </w:rPr>
        <w:t>(</w:t>
      </w:r>
      <w:r w:rsidRPr="00D9241D">
        <w:rPr>
          <w:b/>
          <w:bCs/>
          <w:lang w:val="pl-PL"/>
        </w:rPr>
        <w:t>ATMP)</w:t>
      </w:r>
    </w:p>
    <w:p w14:paraId="35684B8D" w14:textId="5D9FA5D1" w:rsidR="00DC41A3" w:rsidRPr="00DC41A3" w:rsidRDefault="00DC41A3" w:rsidP="00DC41A3">
      <w:pPr>
        <w:jc w:val="both"/>
        <w:rPr>
          <w:lang w:val="pl-PL"/>
        </w:rPr>
      </w:pPr>
      <w:r w:rsidRPr="00DC41A3">
        <w:rPr>
          <w:lang w:val="pl-PL"/>
        </w:rPr>
        <w:t xml:space="preserve">O udzielenie zamówienia mogą ubiegać się wykonawcy, którzy w ciągu 7 lat przed terminem składania ofert, zrealizowali co najmniej jeden transfer prac </w:t>
      </w:r>
      <w:r w:rsidRPr="6A39AF12">
        <w:rPr>
          <w:lang w:val="pl-PL"/>
        </w:rPr>
        <w:t>badawczo</w:t>
      </w:r>
      <w:r w:rsidR="00127689">
        <w:rPr>
          <w:lang w:val="pl-PL"/>
        </w:rPr>
        <w:t>-</w:t>
      </w:r>
      <w:r w:rsidRPr="6A39AF12">
        <w:rPr>
          <w:lang w:val="pl-PL"/>
        </w:rPr>
        <w:t xml:space="preserve">rozwojowych do </w:t>
      </w:r>
      <w:r w:rsidR="00E55A4D">
        <w:rPr>
          <w:lang w:val="pl-PL"/>
        </w:rPr>
        <w:t>środowiska</w:t>
      </w:r>
      <w:r w:rsidR="10F22ACE" w:rsidRPr="6A39AF12">
        <w:rPr>
          <w:lang w:val="pl-PL"/>
        </w:rPr>
        <w:t xml:space="preserve"> </w:t>
      </w:r>
      <w:r w:rsidR="10F22ACE" w:rsidRPr="7E3C449B">
        <w:rPr>
          <w:lang w:val="pl-PL"/>
        </w:rPr>
        <w:t>wytwarzania</w:t>
      </w:r>
      <w:r w:rsidR="10F22ACE" w:rsidRPr="5FF2478E">
        <w:rPr>
          <w:lang w:val="pl-PL"/>
        </w:rPr>
        <w:t xml:space="preserve"> </w:t>
      </w:r>
      <w:r w:rsidR="10F22ACE" w:rsidRPr="2EE53F2F">
        <w:rPr>
          <w:lang w:val="pl-PL"/>
        </w:rPr>
        <w:t>prowadzonego</w:t>
      </w:r>
      <w:r w:rsidR="10F22ACE" w:rsidRPr="2D875E74">
        <w:rPr>
          <w:lang w:val="pl-PL"/>
        </w:rPr>
        <w:t xml:space="preserve"> </w:t>
      </w:r>
      <w:r w:rsidR="10F22ACE" w:rsidRPr="7E6A887C">
        <w:rPr>
          <w:lang w:val="pl-PL"/>
        </w:rPr>
        <w:t>zgodnie</w:t>
      </w:r>
      <w:r w:rsidRPr="6A39AF12">
        <w:rPr>
          <w:lang w:val="pl-PL"/>
        </w:rPr>
        <w:t xml:space="preserve"> </w:t>
      </w:r>
      <w:r w:rsidR="10F22ACE" w:rsidRPr="61F6637D">
        <w:rPr>
          <w:lang w:val="pl-PL"/>
        </w:rPr>
        <w:t>z</w:t>
      </w:r>
      <w:r w:rsidRPr="3020BA0B">
        <w:rPr>
          <w:lang w:val="pl-PL"/>
        </w:rPr>
        <w:t xml:space="preserve"> </w:t>
      </w:r>
      <w:r w:rsidR="10F22ACE" w:rsidRPr="33ED23DF">
        <w:rPr>
          <w:lang w:val="pl-PL"/>
        </w:rPr>
        <w:t>zasadami</w:t>
      </w:r>
      <w:r w:rsidRPr="33ED23DF">
        <w:rPr>
          <w:lang w:val="pl-PL"/>
        </w:rPr>
        <w:t xml:space="preserve"> </w:t>
      </w:r>
      <w:r w:rsidRPr="6A39AF12">
        <w:rPr>
          <w:lang w:val="pl-PL"/>
        </w:rPr>
        <w:t>Dobrej Praktyki Wytwarzania (GMP</w:t>
      </w:r>
      <w:r w:rsidRPr="5A656CA9">
        <w:rPr>
          <w:lang w:val="pl-PL"/>
        </w:rPr>
        <w:t>)</w:t>
      </w:r>
      <w:r w:rsidRPr="00DC41A3">
        <w:rPr>
          <w:lang w:val="pl-PL"/>
        </w:rPr>
        <w:t>.</w:t>
      </w:r>
    </w:p>
    <w:p w14:paraId="4E36AE3A" w14:textId="1AEEE4C4" w:rsidR="18574270" w:rsidRDefault="4779D4E9" w:rsidP="18574270">
      <w:pPr>
        <w:jc w:val="both"/>
        <w:rPr>
          <w:lang w:val="pl-PL"/>
        </w:rPr>
      </w:pPr>
      <w:r w:rsidRPr="11AEC1ED">
        <w:rPr>
          <w:rFonts w:ascii="Cambria" w:eastAsia="Cambria" w:hAnsi="Cambria" w:cs="Cambria"/>
          <w:lang w:val="pl-PL"/>
        </w:rPr>
        <w:t>Przez transfer Zamawiający rozumie doprowadzenie produktu z etapu laboratoryjnego do funkcjonowania w infrastrukturze spełniającej wymagania GMP</w:t>
      </w:r>
      <w:r w:rsidR="00A2079C">
        <w:rPr>
          <w:rFonts w:ascii="Cambria" w:eastAsia="Cambria" w:hAnsi="Cambria" w:cs="Cambria"/>
          <w:lang w:val="pl-PL"/>
        </w:rPr>
        <w:t>,</w:t>
      </w:r>
      <w:r w:rsidRPr="11AEC1ED">
        <w:rPr>
          <w:rFonts w:ascii="Cambria" w:eastAsia="Cambria" w:hAnsi="Cambria" w:cs="Cambria"/>
          <w:lang w:val="pl-PL"/>
        </w:rPr>
        <w:t xml:space="preserve"> obejmujące przeprowadzenie niezbędnych działań walidacyjnych lub kwalifikacyjnych</w:t>
      </w:r>
      <w:r w:rsidR="0030159E">
        <w:rPr>
          <w:rFonts w:ascii="Cambria" w:eastAsia="Cambria" w:hAnsi="Cambria" w:cs="Cambria"/>
          <w:lang w:val="pl-PL"/>
        </w:rPr>
        <w:t xml:space="preserve">. </w:t>
      </w:r>
    </w:p>
    <w:p w14:paraId="7D2738EF" w14:textId="77777777" w:rsidR="00DC41A3" w:rsidRPr="00AE4605" w:rsidRDefault="00DC41A3" w:rsidP="00DC41A3">
      <w:pPr>
        <w:jc w:val="both"/>
        <w:rPr>
          <w:bCs/>
          <w:u w:val="single"/>
          <w:lang w:val="pl-PL"/>
        </w:rPr>
      </w:pPr>
      <w:r w:rsidRPr="00AE4605">
        <w:rPr>
          <w:bCs/>
          <w:u w:val="single"/>
          <w:lang w:val="pl-PL"/>
        </w:rPr>
        <w:t>Weryfikacja</w:t>
      </w:r>
    </w:p>
    <w:p w14:paraId="082892F5" w14:textId="46D076CB" w:rsidR="00AF08B4" w:rsidRDefault="00DF246A" w:rsidP="00BD4231">
      <w:pPr>
        <w:jc w:val="both"/>
        <w:rPr>
          <w:lang w:val="pl-PL"/>
        </w:rPr>
      </w:pPr>
      <w:r w:rsidRPr="00DF246A">
        <w:rPr>
          <w:lang w:val="pl-PL"/>
        </w:rPr>
        <w:t>Wykonawca przedłoży</w:t>
      </w:r>
      <w:r w:rsidR="00A3448B">
        <w:rPr>
          <w:lang w:val="pl-PL"/>
        </w:rPr>
        <w:t>:</w:t>
      </w:r>
      <w:r w:rsidR="00BD4231">
        <w:rPr>
          <w:lang w:val="pl-PL"/>
        </w:rPr>
        <w:t xml:space="preserve"> </w:t>
      </w:r>
    </w:p>
    <w:p w14:paraId="2A990971" w14:textId="6F813EDB" w:rsidR="00C9073C" w:rsidRPr="00BD4231" w:rsidRDefault="00A3448B" w:rsidP="00BD4231">
      <w:pPr>
        <w:jc w:val="both"/>
        <w:rPr>
          <w:lang w:val="pl-PL"/>
        </w:rPr>
      </w:pPr>
      <w:r>
        <w:rPr>
          <w:lang w:val="pl-PL"/>
        </w:rPr>
        <w:lastRenderedPageBreak/>
        <w:t xml:space="preserve">- </w:t>
      </w:r>
      <w:r w:rsidRPr="00A80296">
        <w:rPr>
          <w:lang w:val="pl-PL"/>
        </w:rPr>
        <w:tab/>
      </w:r>
      <w:r w:rsidR="00DF246A" w:rsidRPr="00BD4231">
        <w:rPr>
          <w:lang w:val="pl-PL"/>
        </w:rPr>
        <w:t>wykaz transferów technologii/projektów CDMO (min. 1 pozycja) według wzoru stanowiącego załącznik</w:t>
      </w:r>
      <w:r>
        <w:rPr>
          <w:lang w:val="pl-PL"/>
        </w:rPr>
        <w:t xml:space="preserve"> </w:t>
      </w:r>
      <w:r w:rsidR="00AE6A87" w:rsidRPr="00AE6A87">
        <w:rPr>
          <w:highlight w:val="cyan"/>
          <w:lang w:val="pl-PL"/>
        </w:rPr>
        <w:t>nr XXX</w:t>
      </w:r>
      <w:r w:rsidR="00C9073C" w:rsidRPr="00AE6A87">
        <w:rPr>
          <w:highlight w:val="cyan"/>
          <w:lang w:val="pl-PL"/>
        </w:rPr>
        <w:t>.</w:t>
      </w:r>
    </w:p>
    <w:p w14:paraId="26FD778F" w14:textId="30E2AA8B" w:rsidR="00280CEB" w:rsidRPr="005A54A7" w:rsidRDefault="00280CEB" w:rsidP="00BD4231">
      <w:pPr>
        <w:jc w:val="both"/>
        <w:rPr>
          <w:lang w:val="pl-PL"/>
        </w:rPr>
      </w:pPr>
    </w:p>
    <w:p w14:paraId="21371F12" w14:textId="7F6C05A7" w:rsidR="00591EF3" w:rsidRPr="005A54A7" w:rsidRDefault="00BF7084" w:rsidP="005A54A7">
      <w:pPr>
        <w:jc w:val="both"/>
        <w:rPr>
          <w:lang w:val="pl-PL"/>
        </w:rPr>
      </w:pPr>
      <w:r w:rsidRPr="005A54A7">
        <w:rPr>
          <w:b/>
          <w:bCs/>
          <w:lang w:val="pl-PL"/>
        </w:rPr>
        <w:t>Warunek nr 4</w:t>
      </w:r>
      <w:r w:rsidR="00591EF3" w:rsidRPr="005A54A7">
        <w:rPr>
          <w:b/>
          <w:bCs/>
          <w:lang w:val="pl-PL"/>
        </w:rPr>
        <w:t xml:space="preserve">. Doświadczenie w wytwarzaniu produktów </w:t>
      </w:r>
      <w:r w:rsidR="00BE3867" w:rsidRPr="005A54A7">
        <w:rPr>
          <w:b/>
          <w:bCs/>
          <w:lang w:val="pl-PL"/>
        </w:rPr>
        <w:t xml:space="preserve">ATMP z wykorzystaniem tkanek ludzkich </w:t>
      </w:r>
      <w:r w:rsidR="00591EF3" w:rsidRPr="005A54A7">
        <w:rPr>
          <w:b/>
          <w:bCs/>
          <w:lang w:val="pl-PL"/>
        </w:rPr>
        <w:t xml:space="preserve"> </w:t>
      </w:r>
    </w:p>
    <w:p w14:paraId="32BC47FD" w14:textId="1D43F53C" w:rsidR="00AE4605" w:rsidRPr="00DF548A" w:rsidRDefault="00AE4605" w:rsidP="00450500">
      <w:pPr>
        <w:jc w:val="both"/>
        <w:rPr>
          <w:lang w:val="pl-PL"/>
        </w:rPr>
      </w:pPr>
      <w:r w:rsidRPr="00DF548A">
        <w:rPr>
          <w:lang w:val="pl-PL"/>
        </w:rPr>
        <w:t xml:space="preserve">O udzielenie zamówienia mogą ubiegać się wykonawcy, którzy w ciągu 7 lat przed terminem składania ofert zrealizowali co najmniej jeden projekt obejmujący opracowanie </w:t>
      </w:r>
      <w:r w:rsidR="2A762A2F" w:rsidRPr="00DF548A">
        <w:rPr>
          <w:lang w:val="pl-PL"/>
        </w:rPr>
        <w:t xml:space="preserve">i </w:t>
      </w:r>
      <w:r w:rsidR="00450500" w:rsidRPr="00DF548A">
        <w:rPr>
          <w:lang w:val="pl-PL"/>
        </w:rPr>
        <w:t xml:space="preserve">transfer do warunków GMP </w:t>
      </w:r>
      <w:r w:rsidRPr="00DF548A">
        <w:rPr>
          <w:lang w:val="pl-PL"/>
        </w:rPr>
        <w:t>procesu wytwarzania produktów ATMP</w:t>
      </w:r>
      <w:r w:rsidR="00DF548A">
        <w:t xml:space="preserve"> z</w:t>
      </w:r>
      <w:r w:rsidR="00DF548A" w:rsidRPr="00DF548A">
        <w:t xml:space="preserve"> </w:t>
      </w:r>
      <w:proofErr w:type="spellStart"/>
      <w:r w:rsidR="00DF548A" w:rsidRPr="00DF548A">
        <w:t>wykorzystaniem</w:t>
      </w:r>
      <w:proofErr w:type="spellEnd"/>
      <w:r w:rsidR="00DF548A" w:rsidRPr="00DF548A">
        <w:t xml:space="preserve"> </w:t>
      </w:r>
      <w:proofErr w:type="spellStart"/>
      <w:r w:rsidR="00DF548A" w:rsidRPr="00DF548A">
        <w:t>tkanek</w:t>
      </w:r>
      <w:proofErr w:type="spellEnd"/>
      <w:r w:rsidR="00DF548A" w:rsidRPr="00DF548A">
        <w:t xml:space="preserve"> </w:t>
      </w:r>
      <w:proofErr w:type="spellStart"/>
      <w:r w:rsidR="00DF548A" w:rsidRPr="00DF548A">
        <w:t>ludzkich</w:t>
      </w:r>
      <w:proofErr w:type="spellEnd"/>
      <w:r w:rsidR="00DF548A" w:rsidRPr="00DF548A">
        <w:t>.</w:t>
      </w:r>
    </w:p>
    <w:p w14:paraId="1769EA20" w14:textId="1364FA41" w:rsidR="00D47F91" w:rsidRPr="00DF548A" w:rsidRDefault="00AE4605" w:rsidP="00AE4605">
      <w:pPr>
        <w:jc w:val="both"/>
        <w:rPr>
          <w:u w:val="single"/>
          <w:lang w:val="pl-PL"/>
        </w:rPr>
      </w:pPr>
      <w:r w:rsidRPr="00DF548A">
        <w:rPr>
          <w:u w:val="single"/>
          <w:lang w:val="pl-PL"/>
        </w:rPr>
        <w:t>Weryfikacja</w:t>
      </w:r>
    </w:p>
    <w:p w14:paraId="2C01FA18" w14:textId="25183855" w:rsidR="003F5DAC" w:rsidRPr="00DF548A" w:rsidRDefault="003F5DAC" w:rsidP="00AE4605">
      <w:pPr>
        <w:jc w:val="both"/>
        <w:rPr>
          <w:lang w:val="pl-PL"/>
        </w:rPr>
      </w:pPr>
      <w:r w:rsidRPr="00DF548A">
        <w:rPr>
          <w:lang w:val="pl-PL"/>
        </w:rPr>
        <w:t>Wykonawca przedłoży:</w:t>
      </w:r>
    </w:p>
    <w:p w14:paraId="5F76E6D0" w14:textId="48E61483" w:rsidR="00F944E1" w:rsidRPr="00DF548A" w:rsidRDefault="003F5DAC" w:rsidP="006B14B6">
      <w:pPr>
        <w:pStyle w:val="Akapitzlist"/>
        <w:numPr>
          <w:ilvl w:val="0"/>
          <w:numId w:val="35"/>
        </w:numPr>
        <w:jc w:val="both"/>
        <w:rPr>
          <w:lang w:val="pl-PL"/>
        </w:rPr>
      </w:pPr>
      <w:r w:rsidRPr="00DF548A">
        <w:rPr>
          <w:lang w:val="pl-PL"/>
        </w:rPr>
        <w:t>wykaz realizacji (min. 1 projekt) według wzoru stanowiącego załącznik nr XXX z krótkim opisem zakresu i roli wykonawcy</w:t>
      </w:r>
      <w:r w:rsidR="001801F1" w:rsidRPr="00DF548A">
        <w:rPr>
          <w:lang w:val="pl-PL"/>
        </w:rPr>
        <w:t>.</w:t>
      </w:r>
    </w:p>
    <w:p w14:paraId="4609D14F" w14:textId="6C69F524" w:rsidR="00F944E1" w:rsidRPr="00F944E1" w:rsidRDefault="00F944E1" w:rsidP="00F944E1">
      <w:pPr>
        <w:rPr>
          <w:lang w:val="pl-PL"/>
        </w:rPr>
      </w:pPr>
    </w:p>
    <w:p w14:paraId="29CFC9D3" w14:textId="7128A0B8" w:rsidR="001F1392" w:rsidRPr="001F1392" w:rsidRDefault="001F1392" w:rsidP="001F1392">
      <w:pPr>
        <w:pStyle w:val="Nagwek2"/>
        <w:rPr>
          <w:lang w:val="pl-PL"/>
        </w:rPr>
      </w:pPr>
      <w:r w:rsidRPr="00945E39">
        <w:rPr>
          <w:lang w:val="pl-PL"/>
        </w:rPr>
        <w:t>Potencjał techniczny</w:t>
      </w:r>
    </w:p>
    <w:p w14:paraId="5B06143E" w14:textId="4306D757" w:rsidR="00BF7084" w:rsidRPr="001801F1" w:rsidRDefault="008D69ED" w:rsidP="001801F1">
      <w:pPr>
        <w:jc w:val="both"/>
        <w:rPr>
          <w:b/>
          <w:bCs/>
          <w:lang w:val="pl-PL"/>
        </w:rPr>
      </w:pPr>
      <w:r w:rsidRPr="001801F1">
        <w:rPr>
          <w:b/>
          <w:bCs/>
          <w:lang w:val="pl-PL"/>
        </w:rPr>
        <w:t xml:space="preserve">Warunek nr </w:t>
      </w:r>
      <w:r w:rsidR="7171ED9F" w:rsidRPr="001801F1">
        <w:rPr>
          <w:b/>
          <w:bCs/>
          <w:lang w:val="pl-PL"/>
        </w:rPr>
        <w:t>5</w:t>
      </w:r>
      <w:r w:rsidRPr="001801F1">
        <w:rPr>
          <w:b/>
          <w:bCs/>
          <w:lang w:val="pl-PL"/>
        </w:rPr>
        <w:t xml:space="preserve">. </w:t>
      </w:r>
      <w:r w:rsidR="008D5441" w:rsidRPr="001801F1">
        <w:rPr>
          <w:b/>
          <w:bCs/>
          <w:lang w:val="pl-PL"/>
        </w:rPr>
        <w:t>Dysponowanie</w:t>
      </w:r>
      <w:r w:rsidRPr="001801F1">
        <w:rPr>
          <w:b/>
          <w:bCs/>
          <w:lang w:val="pl-PL"/>
        </w:rPr>
        <w:t xml:space="preserve"> jednostk</w:t>
      </w:r>
      <w:r w:rsidR="008D5441" w:rsidRPr="001801F1">
        <w:rPr>
          <w:b/>
          <w:bCs/>
          <w:lang w:val="pl-PL"/>
        </w:rPr>
        <w:t>ą</w:t>
      </w:r>
      <w:r w:rsidRPr="001801F1">
        <w:rPr>
          <w:b/>
          <w:bCs/>
          <w:lang w:val="pl-PL"/>
        </w:rPr>
        <w:t xml:space="preserve"> organizacyjn</w:t>
      </w:r>
      <w:r w:rsidR="008D5441" w:rsidRPr="001801F1">
        <w:rPr>
          <w:b/>
          <w:bCs/>
          <w:lang w:val="pl-PL"/>
        </w:rPr>
        <w:t>ą</w:t>
      </w:r>
      <w:r w:rsidRPr="001801F1">
        <w:rPr>
          <w:b/>
          <w:bCs/>
          <w:lang w:val="pl-PL"/>
        </w:rPr>
        <w:t xml:space="preserve"> będąc</w:t>
      </w:r>
      <w:r w:rsidR="008D5441" w:rsidRPr="001801F1">
        <w:rPr>
          <w:b/>
          <w:bCs/>
          <w:lang w:val="pl-PL"/>
        </w:rPr>
        <w:t>ą</w:t>
      </w:r>
      <w:r w:rsidRPr="001801F1">
        <w:rPr>
          <w:b/>
          <w:bCs/>
          <w:lang w:val="pl-PL"/>
        </w:rPr>
        <w:t xml:space="preserve"> miejscem rejestracji i przechowywania</w:t>
      </w:r>
      <w:r w:rsidR="00945E39" w:rsidRPr="001801F1">
        <w:rPr>
          <w:b/>
          <w:bCs/>
          <w:lang w:val="pl-PL"/>
        </w:rPr>
        <w:t xml:space="preserve"> materiału </w:t>
      </w:r>
      <w:r w:rsidR="00AA1FEC" w:rsidRPr="001801F1">
        <w:rPr>
          <w:b/>
          <w:bCs/>
          <w:lang w:val="pl-PL"/>
        </w:rPr>
        <w:t>biologicznego</w:t>
      </w:r>
      <w:r w:rsidR="00505131" w:rsidRPr="001801F1">
        <w:rPr>
          <w:b/>
          <w:bCs/>
          <w:lang w:val="pl-PL"/>
        </w:rPr>
        <w:t xml:space="preserve"> </w:t>
      </w:r>
      <w:r w:rsidR="5A5F48AA" w:rsidRPr="001801F1">
        <w:rPr>
          <w:b/>
          <w:bCs/>
          <w:lang w:val="pl-PL"/>
        </w:rPr>
        <w:t>na potrzeby prac badawczo-rozwojowych</w:t>
      </w:r>
    </w:p>
    <w:p w14:paraId="11AF376A" w14:textId="42394B87" w:rsidR="00756BAE" w:rsidRPr="00756BAE" w:rsidRDefault="00756BAE" w:rsidP="00756BAE">
      <w:pPr>
        <w:rPr>
          <w:lang w:val="pl-PL"/>
        </w:rPr>
      </w:pPr>
      <w:r w:rsidRPr="00756BAE">
        <w:rPr>
          <w:lang w:val="pl-PL"/>
        </w:rPr>
        <w:t xml:space="preserve">O udzielenie zamówienia mogą ubiegać się wykonawcy, którzy </w:t>
      </w:r>
      <w:r w:rsidR="253AB1D9" w:rsidRPr="624375EA">
        <w:rPr>
          <w:lang w:val="pl-PL"/>
        </w:rPr>
        <w:t>wykażą</w:t>
      </w:r>
      <w:r w:rsidR="253AB1D9" w:rsidRPr="2AA9E624">
        <w:rPr>
          <w:lang w:val="pl-PL"/>
        </w:rPr>
        <w:t>,</w:t>
      </w:r>
      <w:r w:rsidRPr="44897F1E">
        <w:rPr>
          <w:lang w:val="pl-PL"/>
        </w:rPr>
        <w:t xml:space="preserve"> </w:t>
      </w:r>
      <w:r w:rsidR="253AB1D9" w:rsidRPr="3A8BCB9E">
        <w:rPr>
          <w:lang w:val="pl-PL"/>
        </w:rPr>
        <w:t xml:space="preserve">że </w:t>
      </w:r>
      <w:r w:rsidR="253AB1D9" w:rsidRPr="27A47251">
        <w:rPr>
          <w:lang w:val="pl-PL"/>
        </w:rPr>
        <w:t xml:space="preserve">na potrzeby </w:t>
      </w:r>
      <w:r w:rsidR="253AB1D9" w:rsidRPr="2A13189F">
        <w:rPr>
          <w:lang w:val="pl-PL"/>
        </w:rPr>
        <w:t>realizacji</w:t>
      </w:r>
      <w:r w:rsidR="253AB1D9" w:rsidRPr="6E6256E0">
        <w:rPr>
          <w:lang w:val="pl-PL"/>
        </w:rPr>
        <w:t xml:space="preserve"> </w:t>
      </w:r>
      <w:r w:rsidR="253AB1D9" w:rsidRPr="123C37C7">
        <w:rPr>
          <w:lang w:val="pl-PL"/>
        </w:rPr>
        <w:t>zamówienia</w:t>
      </w:r>
      <w:r w:rsidRPr="3A8BCB9E">
        <w:rPr>
          <w:lang w:val="pl-PL"/>
        </w:rPr>
        <w:t xml:space="preserve"> </w:t>
      </w:r>
      <w:r w:rsidR="2CE802BD" w:rsidRPr="2B498789">
        <w:rPr>
          <w:lang w:val="pl-PL"/>
        </w:rPr>
        <w:t xml:space="preserve">będą </w:t>
      </w:r>
      <w:r w:rsidRPr="7F9D2718">
        <w:rPr>
          <w:lang w:val="pl-PL"/>
        </w:rPr>
        <w:t>dyspon</w:t>
      </w:r>
      <w:r w:rsidR="16E70FBD" w:rsidRPr="7F9D2718">
        <w:rPr>
          <w:lang w:val="pl-PL"/>
        </w:rPr>
        <w:t>ować</w:t>
      </w:r>
      <w:r w:rsidRPr="00756BAE">
        <w:rPr>
          <w:lang w:val="pl-PL"/>
        </w:rPr>
        <w:t xml:space="preserve"> jednostką organizacyjną będącą miejscem rejestracji i przechowywania zanonimizowanego materiału biologicznego wykorzystywanego</w:t>
      </w:r>
      <w:r w:rsidR="755E098D" w:rsidRPr="38421B36">
        <w:rPr>
          <w:lang w:val="pl-PL"/>
        </w:rPr>
        <w:t xml:space="preserve"> </w:t>
      </w:r>
      <w:r w:rsidR="755E098D" w:rsidRPr="28A1E875">
        <w:rPr>
          <w:lang w:val="pl-PL"/>
        </w:rPr>
        <w:t xml:space="preserve">na </w:t>
      </w:r>
      <w:r w:rsidR="755E098D" w:rsidRPr="13898A1D">
        <w:rPr>
          <w:lang w:val="pl-PL"/>
        </w:rPr>
        <w:t xml:space="preserve">potrzeby </w:t>
      </w:r>
      <w:r w:rsidR="755E098D" w:rsidRPr="5EDD7207">
        <w:rPr>
          <w:lang w:val="pl-PL"/>
        </w:rPr>
        <w:t xml:space="preserve">prac </w:t>
      </w:r>
      <w:r w:rsidR="755E098D" w:rsidRPr="1B9AB979">
        <w:rPr>
          <w:lang w:val="pl-PL"/>
        </w:rPr>
        <w:t>badawczo</w:t>
      </w:r>
      <w:r w:rsidR="755E098D" w:rsidRPr="23A4B83B">
        <w:rPr>
          <w:lang w:val="pl-PL"/>
        </w:rPr>
        <w:t>-</w:t>
      </w:r>
      <w:r w:rsidR="755E098D" w:rsidRPr="4D9B50FF">
        <w:rPr>
          <w:lang w:val="pl-PL"/>
        </w:rPr>
        <w:t>rozwojowych</w:t>
      </w:r>
      <w:r w:rsidR="002C47BD">
        <w:rPr>
          <w:lang w:val="pl-PL"/>
        </w:rPr>
        <w:t xml:space="preserve">. </w:t>
      </w:r>
    </w:p>
    <w:p w14:paraId="69F34CF9" w14:textId="20CC0602" w:rsidR="57FD2CF1" w:rsidRDefault="6B5F4B4B" w:rsidP="57FD2CF1">
      <w:pPr>
        <w:rPr>
          <w:rFonts w:ascii="Cambria" w:eastAsia="Cambria" w:hAnsi="Cambria" w:cs="Cambria"/>
          <w:lang w:val="pl-PL"/>
        </w:rPr>
      </w:pPr>
      <w:r w:rsidRPr="71464A9B">
        <w:rPr>
          <w:rFonts w:ascii="Cambria" w:eastAsia="Cambria" w:hAnsi="Cambria" w:cs="Cambria"/>
          <w:lang w:val="pl-PL"/>
        </w:rPr>
        <w:t>Warunek zostanie uznany za spełniony, jeżeli Wykonawca wykaże, że infrastruktura ta zapewnia co najmniej</w:t>
      </w:r>
      <w:r w:rsidRPr="1263AE6C">
        <w:rPr>
          <w:rFonts w:ascii="Cambria" w:eastAsia="Cambria" w:hAnsi="Cambria" w:cs="Cambria"/>
          <w:lang w:val="pl-PL"/>
        </w:rPr>
        <w:t>:</w:t>
      </w:r>
    </w:p>
    <w:p w14:paraId="09ED8A18" w14:textId="26FABB12" w:rsidR="00756BAE" w:rsidRPr="00756BAE" w:rsidRDefault="00756BAE" w:rsidP="006B14B6">
      <w:pPr>
        <w:pStyle w:val="Akapitzlist"/>
        <w:numPr>
          <w:ilvl w:val="0"/>
          <w:numId w:val="32"/>
        </w:numPr>
        <w:rPr>
          <w:lang w:val="pl-PL"/>
        </w:rPr>
      </w:pPr>
      <w:r w:rsidRPr="00756BAE">
        <w:rPr>
          <w:lang w:val="pl-PL"/>
        </w:rPr>
        <w:t>ewidencję próbek (rejestr materiału),</w:t>
      </w:r>
    </w:p>
    <w:p w14:paraId="78D7711D" w14:textId="3C097D8F" w:rsidR="00756BAE" w:rsidRPr="00756BAE" w:rsidRDefault="00756BAE" w:rsidP="006B14B6">
      <w:pPr>
        <w:pStyle w:val="Akapitzlist"/>
        <w:numPr>
          <w:ilvl w:val="0"/>
          <w:numId w:val="32"/>
        </w:numPr>
        <w:rPr>
          <w:lang w:val="pl-PL"/>
        </w:rPr>
      </w:pPr>
      <w:r w:rsidRPr="00756BAE">
        <w:rPr>
          <w:lang w:val="pl-PL"/>
        </w:rPr>
        <w:t>warunki przechowywania adekwatne do rodzaju materiału,</w:t>
      </w:r>
    </w:p>
    <w:p w14:paraId="7C1B60CA" w14:textId="3A0E8C9D" w:rsidR="00756BAE" w:rsidRDefault="00756BAE" w:rsidP="006B14B6">
      <w:pPr>
        <w:pStyle w:val="Akapitzlist"/>
        <w:numPr>
          <w:ilvl w:val="0"/>
          <w:numId w:val="32"/>
        </w:numPr>
        <w:rPr>
          <w:lang w:val="pl-PL"/>
        </w:rPr>
      </w:pPr>
      <w:r w:rsidRPr="00756BAE">
        <w:rPr>
          <w:lang w:val="pl-PL"/>
        </w:rPr>
        <w:t xml:space="preserve">procedury dostępu, wydawania </w:t>
      </w:r>
      <w:r w:rsidR="00CE4306">
        <w:rPr>
          <w:lang w:val="pl-PL"/>
        </w:rPr>
        <w:t xml:space="preserve">materiału </w:t>
      </w:r>
      <w:r w:rsidRPr="00756BAE">
        <w:rPr>
          <w:lang w:val="pl-PL"/>
        </w:rPr>
        <w:t>i kontroli warunków przechowywania.</w:t>
      </w:r>
    </w:p>
    <w:p w14:paraId="30500E57" w14:textId="1D9A7D2A" w:rsidR="00DB06E0" w:rsidRPr="00DB06E0" w:rsidRDefault="00DB06E0" w:rsidP="00DB06E0">
      <w:pPr>
        <w:rPr>
          <w:lang w:val="pl-PL"/>
        </w:rPr>
      </w:pPr>
      <w:r w:rsidRPr="00CD7D2A">
        <w:rPr>
          <w:lang w:val="pl-PL"/>
        </w:rPr>
        <w:t>oraz jednostką badawczo – rozwojową, w której może pracować z materiałem biologicznym</w:t>
      </w:r>
      <w:r w:rsidR="00F1624A">
        <w:rPr>
          <w:lang w:val="pl-PL"/>
        </w:rPr>
        <w:t>,</w:t>
      </w:r>
      <w:r w:rsidR="0073771C" w:rsidRPr="00CD7D2A">
        <w:rPr>
          <w:lang w:val="pl-PL"/>
        </w:rPr>
        <w:t xml:space="preserve"> posiadającą niezbędne pomieszczenia, wyposażenie i sprzęt</w:t>
      </w:r>
      <w:r w:rsidR="00030256">
        <w:rPr>
          <w:lang w:val="pl-PL"/>
        </w:rPr>
        <w:t xml:space="preserve"> oraz </w:t>
      </w:r>
      <w:r w:rsidR="0073771C" w:rsidRPr="00CD7D2A">
        <w:rPr>
          <w:lang w:val="pl-PL"/>
        </w:rPr>
        <w:t>warunki środowiska do realizacji niniejszego projektu.</w:t>
      </w:r>
    </w:p>
    <w:p w14:paraId="415D1DF1" w14:textId="6E8A0840" w:rsidR="00756BAE" w:rsidRDefault="00756BAE" w:rsidP="000B5549">
      <w:pPr>
        <w:rPr>
          <w:u w:val="single"/>
          <w:lang w:val="pl-PL"/>
        </w:rPr>
      </w:pPr>
      <w:r w:rsidRPr="000B5549">
        <w:rPr>
          <w:u w:val="single"/>
          <w:lang w:val="pl-PL"/>
        </w:rPr>
        <w:t>Weryfikacja</w:t>
      </w:r>
    </w:p>
    <w:p w14:paraId="6790E4B4" w14:textId="442707A7" w:rsidR="00B81167" w:rsidRPr="00B81167" w:rsidRDefault="00B81167" w:rsidP="002D2DAF">
      <w:pPr>
        <w:jc w:val="both"/>
        <w:rPr>
          <w:lang w:val="pl-PL"/>
        </w:rPr>
      </w:pPr>
      <w:r w:rsidRPr="000A3BC3">
        <w:rPr>
          <w:lang w:val="pl-PL"/>
        </w:rPr>
        <w:t>Wykonawca przedłoży</w:t>
      </w:r>
      <w:r w:rsidR="004509E7">
        <w:rPr>
          <w:lang w:val="pl-PL"/>
        </w:rPr>
        <w:t xml:space="preserve"> </w:t>
      </w:r>
      <w:r w:rsidR="005508E0">
        <w:rPr>
          <w:lang w:val="pl-PL"/>
        </w:rPr>
        <w:t xml:space="preserve">oświadczenie według wzoru stanowiącego załącznik nr </w:t>
      </w:r>
      <w:r w:rsidR="005508E0" w:rsidRPr="005508E0">
        <w:rPr>
          <w:highlight w:val="yellow"/>
          <w:lang w:val="pl-PL"/>
        </w:rPr>
        <w:t>XXXX</w:t>
      </w:r>
      <w:r w:rsidR="005508E0">
        <w:rPr>
          <w:lang w:val="pl-PL"/>
        </w:rPr>
        <w:t xml:space="preserve"> zawierając</w:t>
      </w:r>
      <w:r w:rsidR="002D2DAF">
        <w:rPr>
          <w:lang w:val="pl-PL"/>
        </w:rPr>
        <w:t xml:space="preserve"> w nim </w:t>
      </w:r>
      <w:r w:rsidR="005508E0">
        <w:rPr>
          <w:lang w:val="pl-PL"/>
        </w:rPr>
        <w:t>następujące informacje</w:t>
      </w:r>
      <w:r w:rsidR="002D2DAF">
        <w:rPr>
          <w:lang w:val="pl-PL"/>
        </w:rPr>
        <w:t>:</w:t>
      </w:r>
    </w:p>
    <w:p w14:paraId="5007BA01" w14:textId="34603266" w:rsidR="00E12D84" w:rsidRDefault="00352417" w:rsidP="00E12D84">
      <w:pPr>
        <w:pStyle w:val="Akapitzlist"/>
        <w:numPr>
          <w:ilvl w:val="0"/>
          <w:numId w:val="32"/>
        </w:numPr>
        <w:rPr>
          <w:lang w:val="pl-PL"/>
        </w:rPr>
      </w:pPr>
      <w:r>
        <w:rPr>
          <w:lang w:val="pl-PL"/>
        </w:rPr>
        <w:t xml:space="preserve">Lokalizacja </w:t>
      </w:r>
      <w:r w:rsidR="004509E7" w:rsidRPr="00352417">
        <w:rPr>
          <w:lang w:val="pl-PL"/>
        </w:rPr>
        <w:t>(</w:t>
      </w:r>
      <w:r w:rsidR="00232D97">
        <w:rPr>
          <w:lang w:val="pl-PL"/>
        </w:rPr>
        <w:t>adres jednostki</w:t>
      </w:r>
      <w:r w:rsidR="004509E7" w:rsidRPr="00352417">
        <w:rPr>
          <w:lang w:val="pl-PL"/>
        </w:rPr>
        <w:t>)</w:t>
      </w:r>
      <w:r w:rsidR="00FC2F67">
        <w:rPr>
          <w:lang w:val="pl-PL"/>
        </w:rPr>
        <w:t xml:space="preserve"> j</w:t>
      </w:r>
      <w:r w:rsidR="00FC2F67" w:rsidRPr="00352417">
        <w:rPr>
          <w:lang w:val="pl-PL"/>
        </w:rPr>
        <w:t>ednostk</w:t>
      </w:r>
      <w:r w:rsidR="00FC2F67">
        <w:rPr>
          <w:lang w:val="pl-PL"/>
        </w:rPr>
        <w:t>i</w:t>
      </w:r>
      <w:r w:rsidR="00FC2F67" w:rsidRPr="00352417">
        <w:rPr>
          <w:lang w:val="pl-PL"/>
        </w:rPr>
        <w:t xml:space="preserve"> organizacyjn</w:t>
      </w:r>
      <w:r w:rsidR="00FC2F67">
        <w:rPr>
          <w:lang w:val="pl-PL"/>
        </w:rPr>
        <w:t>ej</w:t>
      </w:r>
      <w:r w:rsidR="00FC2F67" w:rsidRPr="00352417">
        <w:rPr>
          <w:lang w:val="pl-PL"/>
        </w:rPr>
        <w:t xml:space="preserve"> będącą miejscem rejestracji i przechowywania zanonimizowanego materiału biologicznego</w:t>
      </w:r>
      <w:r w:rsidR="00232D97">
        <w:rPr>
          <w:lang w:val="pl-PL"/>
        </w:rPr>
        <w:t xml:space="preserve"> </w:t>
      </w:r>
    </w:p>
    <w:p w14:paraId="027FE955" w14:textId="77777777" w:rsidR="005F23A1" w:rsidRDefault="00352417" w:rsidP="00352417">
      <w:pPr>
        <w:pStyle w:val="Akapitzlist"/>
        <w:numPr>
          <w:ilvl w:val="0"/>
          <w:numId w:val="32"/>
        </w:numPr>
        <w:rPr>
          <w:lang w:val="pl-PL"/>
        </w:rPr>
      </w:pPr>
      <w:r w:rsidRPr="00E12D84">
        <w:rPr>
          <w:lang w:val="pl-PL"/>
        </w:rPr>
        <w:t>O</w:t>
      </w:r>
      <w:r w:rsidR="004509E7" w:rsidRPr="00E12D84">
        <w:rPr>
          <w:lang w:val="pl-PL"/>
        </w:rPr>
        <w:t>pis jednostki (min. 1 str.</w:t>
      </w:r>
      <w:r w:rsidR="00973AA6" w:rsidRPr="00E12D84">
        <w:rPr>
          <w:lang w:val="pl-PL"/>
        </w:rPr>
        <w:t xml:space="preserve">, podać </w:t>
      </w:r>
      <w:r w:rsidR="004509E7" w:rsidRPr="00E12D84">
        <w:rPr>
          <w:lang w:val="pl-PL"/>
        </w:rPr>
        <w:t>zakres działalności, sposób rejestracji próbek, warunki przechowywania, podstawowe procedury nadzoru)</w:t>
      </w:r>
    </w:p>
    <w:p w14:paraId="28DDE300" w14:textId="150743FC" w:rsidR="005F23A1" w:rsidRDefault="00352417" w:rsidP="00E70FBD">
      <w:pPr>
        <w:pStyle w:val="Akapitzlist"/>
        <w:numPr>
          <w:ilvl w:val="0"/>
          <w:numId w:val="32"/>
        </w:numPr>
        <w:rPr>
          <w:lang w:val="pl-PL"/>
        </w:rPr>
      </w:pPr>
      <w:r w:rsidRPr="005F23A1">
        <w:rPr>
          <w:lang w:val="pl-PL"/>
        </w:rPr>
        <w:t>L</w:t>
      </w:r>
      <w:r w:rsidR="004509E7" w:rsidRPr="005F23A1">
        <w:rPr>
          <w:lang w:val="pl-PL"/>
        </w:rPr>
        <w:t>ist</w:t>
      </w:r>
      <w:r w:rsidR="002E1D81" w:rsidRPr="005F23A1">
        <w:rPr>
          <w:lang w:val="pl-PL"/>
        </w:rPr>
        <w:t>a</w:t>
      </w:r>
      <w:r w:rsidR="0030543C" w:rsidRPr="005F23A1">
        <w:rPr>
          <w:lang w:val="pl-PL"/>
        </w:rPr>
        <w:t xml:space="preserve"> pomieszczeń/</w:t>
      </w:r>
      <w:r w:rsidR="004509E7" w:rsidRPr="005F23A1">
        <w:rPr>
          <w:lang w:val="pl-PL"/>
        </w:rPr>
        <w:t>urządzeń służących</w:t>
      </w:r>
      <w:r w:rsidR="00E70FBD" w:rsidRPr="005F23A1">
        <w:rPr>
          <w:lang w:val="pl-PL"/>
        </w:rPr>
        <w:t xml:space="preserve"> do</w:t>
      </w:r>
      <w:r w:rsidR="004509E7" w:rsidRPr="005F23A1">
        <w:rPr>
          <w:lang w:val="pl-PL"/>
        </w:rPr>
        <w:t xml:space="preserve"> przechowywani</w:t>
      </w:r>
      <w:r w:rsidR="00E70FBD" w:rsidRPr="005F23A1">
        <w:rPr>
          <w:lang w:val="pl-PL"/>
        </w:rPr>
        <w:t>a materiału biologicznego</w:t>
      </w:r>
    </w:p>
    <w:p w14:paraId="348B54B5" w14:textId="77777777" w:rsidR="005F23A1" w:rsidRDefault="00E70FBD" w:rsidP="00E70FBD">
      <w:pPr>
        <w:pStyle w:val="Akapitzlist"/>
        <w:numPr>
          <w:ilvl w:val="0"/>
          <w:numId w:val="32"/>
        </w:numPr>
        <w:rPr>
          <w:lang w:val="pl-PL"/>
        </w:rPr>
      </w:pPr>
      <w:r w:rsidRPr="005F23A1">
        <w:rPr>
          <w:lang w:val="pl-PL"/>
        </w:rPr>
        <w:t xml:space="preserve">Opis </w:t>
      </w:r>
      <w:r w:rsidR="004509E7" w:rsidRPr="005F23A1">
        <w:rPr>
          <w:lang w:val="pl-PL"/>
        </w:rPr>
        <w:t>system</w:t>
      </w:r>
      <w:r w:rsidRPr="005F23A1">
        <w:rPr>
          <w:lang w:val="pl-PL"/>
        </w:rPr>
        <w:t>u</w:t>
      </w:r>
      <w:r w:rsidR="004509E7" w:rsidRPr="005F23A1">
        <w:rPr>
          <w:lang w:val="pl-PL"/>
        </w:rPr>
        <w:t xml:space="preserve"> dokumentacji</w:t>
      </w:r>
    </w:p>
    <w:p w14:paraId="2EEA856D" w14:textId="77777777" w:rsidR="005F23A1" w:rsidRDefault="00E70FBD" w:rsidP="005F23A1">
      <w:pPr>
        <w:pStyle w:val="Akapitzlist"/>
        <w:numPr>
          <w:ilvl w:val="0"/>
          <w:numId w:val="32"/>
        </w:numPr>
        <w:rPr>
          <w:lang w:val="pl-PL"/>
        </w:rPr>
      </w:pPr>
      <w:r w:rsidRPr="005F23A1">
        <w:rPr>
          <w:lang w:val="pl-PL"/>
        </w:rPr>
        <w:lastRenderedPageBreak/>
        <w:t xml:space="preserve">Opis systemu </w:t>
      </w:r>
      <w:r w:rsidR="004509E7" w:rsidRPr="005F23A1">
        <w:rPr>
          <w:lang w:val="pl-PL"/>
        </w:rPr>
        <w:t>archiwizacji</w:t>
      </w:r>
    </w:p>
    <w:p w14:paraId="7680AA17" w14:textId="52798BC0" w:rsidR="001A588C" w:rsidRPr="005F23A1" w:rsidRDefault="00911422" w:rsidP="005F23A1">
      <w:pPr>
        <w:pStyle w:val="Akapitzlist"/>
        <w:numPr>
          <w:ilvl w:val="0"/>
          <w:numId w:val="32"/>
        </w:numPr>
        <w:rPr>
          <w:lang w:val="pl-PL"/>
        </w:rPr>
      </w:pPr>
      <w:r w:rsidRPr="005F23A1">
        <w:rPr>
          <w:lang w:val="pl-PL"/>
        </w:rPr>
        <w:t xml:space="preserve">Opis </w:t>
      </w:r>
      <w:r w:rsidR="00C133DC" w:rsidRPr="005F23A1">
        <w:rPr>
          <w:lang w:val="pl-PL"/>
        </w:rPr>
        <w:t>sposo</w:t>
      </w:r>
      <w:r w:rsidR="00EE3A41" w:rsidRPr="005F23A1">
        <w:rPr>
          <w:lang w:val="pl-PL"/>
        </w:rPr>
        <w:t xml:space="preserve">bu zapewnienia </w:t>
      </w:r>
      <w:r w:rsidR="004509E7" w:rsidRPr="005F23A1">
        <w:rPr>
          <w:lang w:val="pl-PL"/>
        </w:rPr>
        <w:t>integralności danych</w:t>
      </w:r>
      <w:r w:rsidR="00EE3A41" w:rsidRPr="005F23A1">
        <w:rPr>
          <w:lang w:val="pl-PL"/>
        </w:rPr>
        <w:t xml:space="preserve"> </w:t>
      </w:r>
    </w:p>
    <w:p w14:paraId="72D228A6" w14:textId="4F238FC3" w:rsidR="00756BAE" w:rsidRPr="00756BAE" w:rsidRDefault="00136D7F" w:rsidP="00136D7F">
      <w:pPr>
        <w:pStyle w:val="Nagwek2"/>
        <w:rPr>
          <w:lang w:val="pl-PL"/>
        </w:rPr>
      </w:pPr>
      <w:r w:rsidRPr="004D1453">
        <w:rPr>
          <w:lang w:val="pl-PL"/>
        </w:rPr>
        <w:t xml:space="preserve">Potencjał </w:t>
      </w:r>
      <w:r w:rsidRPr="00FB7272">
        <w:rPr>
          <w:lang w:val="pl-PL"/>
        </w:rPr>
        <w:t>osobowy</w:t>
      </w:r>
    </w:p>
    <w:p w14:paraId="4EE68C28" w14:textId="7332520B" w:rsidR="00BF7084" w:rsidRPr="00F83785" w:rsidRDefault="007A592F" w:rsidP="00F83785">
      <w:pPr>
        <w:spacing w:before="0"/>
        <w:jc w:val="both"/>
        <w:rPr>
          <w:b/>
          <w:bCs/>
          <w:lang w:val="pl-PL"/>
        </w:rPr>
      </w:pPr>
      <w:r w:rsidRPr="00F83785">
        <w:rPr>
          <w:b/>
          <w:bCs/>
          <w:lang w:val="pl-PL"/>
        </w:rPr>
        <w:t xml:space="preserve">Warunek nr </w:t>
      </w:r>
      <w:r w:rsidR="2D9D26E7" w:rsidRPr="00F83785">
        <w:rPr>
          <w:b/>
          <w:bCs/>
          <w:lang w:val="pl-PL"/>
        </w:rPr>
        <w:t>6</w:t>
      </w:r>
      <w:r w:rsidRPr="00F83785">
        <w:rPr>
          <w:b/>
          <w:bCs/>
          <w:lang w:val="pl-PL"/>
        </w:rPr>
        <w:t>. Kompetencje i doświadczenie personelu (hodowla komórkowa/tkankowa, PCR, GMP)</w:t>
      </w:r>
    </w:p>
    <w:p w14:paraId="6BE8688A" w14:textId="77777777" w:rsidR="00077BF2" w:rsidRPr="00077BF2" w:rsidRDefault="00077BF2" w:rsidP="00D31A14">
      <w:pPr>
        <w:jc w:val="both"/>
        <w:rPr>
          <w:lang w:val="pl-PL"/>
        </w:rPr>
      </w:pPr>
      <w:r w:rsidRPr="00077BF2">
        <w:rPr>
          <w:lang w:val="pl-PL"/>
        </w:rPr>
        <w:t xml:space="preserve">Wykonawca dysponuje personelem posiadającym kompetencje i doświadczenie w: </w:t>
      </w:r>
    </w:p>
    <w:p w14:paraId="4DFF5BCF" w14:textId="6ECBAE3C" w:rsidR="00077BF2" w:rsidRPr="006212EF" w:rsidRDefault="00077BF2" w:rsidP="006B14B6">
      <w:pPr>
        <w:pStyle w:val="Akapitzlist"/>
        <w:numPr>
          <w:ilvl w:val="0"/>
          <w:numId w:val="10"/>
        </w:numPr>
        <w:jc w:val="both"/>
        <w:rPr>
          <w:lang w:val="pl-PL"/>
        </w:rPr>
      </w:pPr>
      <w:r w:rsidRPr="006212EF">
        <w:rPr>
          <w:lang w:val="pl-PL"/>
        </w:rPr>
        <w:t xml:space="preserve">hodowli komórkowej i tkankowej z wykorzystaniem materiału pochodzącego od pacjentów, </w:t>
      </w:r>
    </w:p>
    <w:p w14:paraId="7D55C4F4" w14:textId="6302C9B9" w:rsidR="006212EF" w:rsidRDefault="00077BF2" w:rsidP="006B14B6">
      <w:pPr>
        <w:pStyle w:val="Akapitzlist"/>
        <w:numPr>
          <w:ilvl w:val="0"/>
          <w:numId w:val="26"/>
        </w:numPr>
        <w:jc w:val="both"/>
        <w:rPr>
          <w:lang w:val="pl-PL"/>
        </w:rPr>
      </w:pPr>
      <w:r w:rsidRPr="00077BF2">
        <w:rPr>
          <w:lang w:val="pl-PL"/>
        </w:rPr>
        <w:t>Kierownik projektu (1 osoba) – min. 3 lata doświadczenia w projektach B+R obejmujących prace z materiałem pochodzenia ludzkiego oraz udział w min. 2 projektach z elementami hodowli komórkowej i/lub tkankowej (rola koordynacyjna lub merytoryczna).</w:t>
      </w:r>
      <w:r w:rsidR="00883A2A">
        <w:rPr>
          <w:lang w:val="pl-PL"/>
        </w:rPr>
        <w:t xml:space="preserve"> </w:t>
      </w:r>
      <w:r w:rsidR="00883A2A" w:rsidRPr="00B9269A">
        <w:rPr>
          <w:lang w:val="pl-PL"/>
        </w:rPr>
        <w:t>Wymagany stopień min. Doktora</w:t>
      </w:r>
      <w:r w:rsidR="001062A8" w:rsidRPr="00B9269A">
        <w:rPr>
          <w:lang w:val="pl-PL"/>
        </w:rPr>
        <w:t xml:space="preserve"> nauk biologicznych lub pokrewnych</w:t>
      </w:r>
      <w:r w:rsidR="00883A2A" w:rsidRPr="00B9269A">
        <w:rPr>
          <w:lang w:val="pl-PL"/>
        </w:rPr>
        <w:t>.</w:t>
      </w:r>
    </w:p>
    <w:p w14:paraId="79286142" w14:textId="167665D9" w:rsidR="006212EF" w:rsidRDefault="00077BF2" w:rsidP="006B14B6">
      <w:pPr>
        <w:pStyle w:val="Akapitzlist"/>
        <w:numPr>
          <w:ilvl w:val="0"/>
          <w:numId w:val="26"/>
        </w:numPr>
        <w:jc w:val="both"/>
        <w:rPr>
          <w:lang w:val="pl-PL"/>
        </w:rPr>
      </w:pPr>
      <w:r w:rsidRPr="006212EF">
        <w:rPr>
          <w:lang w:val="pl-PL"/>
        </w:rPr>
        <w:t>Specjalista ds. hodowli komórkowej (min. 1 osoba) – min. 2 lata doświadczenia praktycznego w hodowli komórkowej z materiału pacjen</w:t>
      </w:r>
      <w:r w:rsidR="00BB07AA">
        <w:rPr>
          <w:lang w:val="pl-PL"/>
        </w:rPr>
        <w:t>t</w:t>
      </w:r>
      <w:r w:rsidR="0095457D">
        <w:rPr>
          <w:lang w:val="pl-PL"/>
        </w:rPr>
        <w:t>ów</w:t>
      </w:r>
      <w:r w:rsidRPr="006212EF">
        <w:rPr>
          <w:lang w:val="pl-PL"/>
        </w:rPr>
        <w:t xml:space="preserve"> oraz udział w min. 2 projektach obejmujących izolację i/lub ekspansję komórek pochodzenia ludzkiego.</w:t>
      </w:r>
    </w:p>
    <w:p w14:paraId="28BEE588" w14:textId="6B1A16FD" w:rsidR="00280CEB" w:rsidRDefault="00077BF2" w:rsidP="006B14B6">
      <w:pPr>
        <w:pStyle w:val="Akapitzlist"/>
        <w:numPr>
          <w:ilvl w:val="0"/>
          <w:numId w:val="26"/>
        </w:numPr>
        <w:jc w:val="both"/>
        <w:rPr>
          <w:lang w:val="pl-PL"/>
        </w:rPr>
      </w:pPr>
      <w:r w:rsidRPr="006212EF">
        <w:rPr>
          <w:lang w:val="pl-PL"/>
        </w:rPr>
        <w:t xml:space="preserve">Wykonawca wykaże, że w zespole przewidzianym do realizacji zamówienia znajduje się co najmniej jedna osoba posiadająca udokumentowane kompetencje w zakresie technik PCR (w szczególności </w:t>
      </w:r>
      <w:proofErr w:type="spellStart"/>
      <w:r w:rsidRPr="006212EF">
        <w:rPr>
          <w:lang w:val="pl-PL"/>
        </w:rPr>
        <w:t>qPCR</w:t>
      </w:r>
      <w:proofErr w:type="spellEnd"/>
      <w:r w:rsidRPr="006212EF">
        <w:rPr>
          <w:lang w:val="pl-PL"/>
        </w:rPr>
        <w:t>/RT-qPCR lub równoważnych), obejmujące opracowanie i/lub wykonywanie oraz interpretację badań PCR na potrzeby kontroli jakości i/lub analityki procesowej w projektach komórkowych/tkankowych.</w:t>
      </w:r>
    </w:p>
    <w:p w14:paraId="02C21613" w14:textId="0ECFBBEE" w:rsidR="003D53C0" w:rsidRPr="003D53C0" w:rsidRDefault="003D53C0" w:rsidP="006B14B6">
      <w:pPr>
        <w:pStyle w:val="Akapitzlist"/>
        <w:numPr>
          <w:ilvl w:val="0"/>
          <w:numId w:val="10"/>
        </w:numPr>
        <w:jc w:val="both"/>
        <w:rPr>
          <w:lang w:val="pl-PL"/>
        </w:rPr>
      </w:pPr>
      <w:r w:rsidRPr="003D53C0">
        <w:rPr>
          <w:lang w:val="pl-PL"/>
        </w:rPr>
        <w:t>Doświadczenie w pracy w warunkach GMP (</w:t>
      </w:r>
      <w:r w:rsidR="00D572A5" w:rsidRPr="00B9269A">
        <w:rPr>
          <w:lang w:val="pl-PL"/>
        </w:rPr>
        <w:t xml:space="preserve">dedykowany personel dla </w:t>
      </w:r>
      <w:r w:rsidRPr="00B9269A">
        <w:rPr>
          <w:lang w:val="pl-PL"/>
        </w:rPr>
        <w:t>produkcj</w:t>
      </w:r>
      <w:r w:rsidR="00D572A5" w:rsidRPr="00B9269A">
        <w:rPr>
          <w:lang w:val="pl-PL"/>
        </w:rPr>
        <w:t>i</w:t>
      </w:r>
      <w:r w:rsidRPr="00B9269A">
        <w:rPr>
          <w:lang w:val="pl-PL"/>
        </w:rPr>
        <w:t>, kontrol</w:t>
      </w:r>
      <w:r w:rsidR="00D572A5" w:rsidRPr="00B9269A">
        <w:rPr>
          <w:lang w:val="pl-PL"/>
        </w:rPr>
        <w:t>i</w:t>
      </w:r>
      <w:r w:rsidRPr="00B9269A">
        <w:rPr>
          <w:lang w:val="pl-PL"/>
        </w:rPr>
        <w:t xml:space="preserve"> jakości i zapewnienie jakości</w:t>
      </w:r>
      <w:r w:rsidR="00D572A5">
        <w:rPr>
          <w:lang w:val="pl-PL"/>
        </w:rPr>
        <w:t>)</w:t>
      </w:r>
      <w:r w:rsidRPr="003D53C0">
        <w:rPr>
          <w:lang w:val="pl-PL"/>
        </w:rPr>
        <w:t>, w zakresie niezbędnym do realizacji zamówienia.</w:t>
      </w:r>
    </w:p>
    <w:p w14:paraId="4F2510EF" w14:textId="7515E0F8" w:rsidR="006212EF" w:rsidRPr="00D31A14" w:rsidRDefault="00D31A14" w:rsidP="00D31A14">
      <w:pPr>
        <w:pStyle w:val="Akapitzlist"/>
        <w:jc w:val="both"/>
        <w:rPr>
          <w:lang w:val="pl-PL"/>
        </w:rPr>
      </w:pPr>
      <w:r>
        <w:rPr>
          <w:lang w:val="pl-PL"/>
        </w:rPr>
        <w:t xml:space="preserve">Wykonawca wykaże, </w:t>
      </w:r>
      <w:r w:rsidRPr="00D31A14">
        <w:rPr>
          <w:lang w:val="pl-PL"/>
        </w:rPr>
        <w:t xml:space="preserve">że w zespole przewidzianym do realizacji zamówienia znajduje się co najmniej jedna osoba posiadająca udokumentowane kompetencje w zakresie </w:t>
      </w:r>
      <w:r w:rsidR="003D53C0" w:rsidRPr="003D53C0">
        <w:rPr>
          <w:lang w:val="pl-PL"/>
        </w:rPr>
        <w:t>GMP (min. 1 osoba)</w:t>
      </w:r>
      <w:r>
        <w:rPr>
          <w:lang w:val="pl-PL"/>
        </w:rPr>
        <w:t>, k</w:t>
      </w:r>
      <w:r w:rsidR="00180748">
        <w:rPr>
          <w:lang w:val="pl-PL"/>
        </w:rPr>
        <w:t>t</w:t>
      </w:r>
      <w:r>
        <w:rPr>
          <w:lang w:val="pl-PL"/>
        </w:rPr>
        <w:t xml:space="preserve">óra </w:t>
      </w:r>
      <w:r w:rsidR="003D53C0" w:rsidRPr="003D53C0">
        <w:rPr>
          <w:lang w:val="pl-PL"/>
        </w:rPr>
        <w:t>posiada min. 2 lata doświadczenia w pracy w systemie GMP w obszarze wytwarzania i/lub kontroli jakości (QC) i/lub zapewnienia jakości (QA), obejmującym co najmniej dwa z poniższych elementów: praca z dokumentacją GMP (SOP, zapisy), obsługa odchyleń i CAPA, kontrola zmian (</w:t>
      </w:r>
      <w:proofErr w:type="spellStart"/>
      <w:r w:rsidR="003D53C0" w:rsidRPr="003D53C0">
        <w:rPr>
          <w:lang w:val="pl-PL"/>
        </w:rPr>
        <w:t>change</w:t>
      </w:r>
      <w:proofErr w:type="spellEnd"/>
      <w:r w:rsidR="003D53C0" w:rsidRPr="003D53C0">
        <w:rPr>
          <w:lang w:val="pl-PL"/>
        </w:rPr>
        <w:t xml:space="preserve"> </w:t>
      </w:r>
      <w:proofErr w:type="spellStart"/>
      <w:r w:rsidR="003D53C0" w:rsidRPr="003D53C0">
        <w:rPr>
          <w:lang w:val="pl-PL"/>
        </w:rPr>
        <w:t>control</w:t>
      </w:r>
      <w:proofErr w:type="spellEnd"/>
      <w:r w:rsidR="003D53C0" w:rsidRPr="003D53C0">
        <w:rPr>
          <w:lang w:val="pl-PL"/>
        </w:rPr>
        <w:t>), przeglądy jakości, kwalifikacja/kalibracja sprzętu (w zakresie roli), szkolenia GMP.</w:t>
      </w:r>
    </w:p>
    <w:p w14:paraId="5513A464" w14:textId="59D54815" w:rsidR="0015003B" w:rsidRPr="0037362F" w:rsidRDefault="0015003B" w:rsidP="0037362F">
      <w:pPr>
        <w:numPr>
          <w:ilvl w:val="0"/>
          <w:numId w:val="5"/>
        </w:numPr>
        <w:jc w:val="both"/>
        <w:rPr>
          <w:lang w:val="pl-PL"/>
        </w:rPr>
      </w:pPr>
      <w:r w:rsidRPr="0037362F">
        <w:rPr>
          <w:lang w:val="pl-PL"/>
        </w:rPr>
        <w:t>Dopuszcza się łączenie ról przez jedną osobę</w:t>
      </w:r>
      <w:r w:rsidR="4AF0D6B6" w:rsidRPr="0037362F">
        <w:rPr>
          <w:lang w:val="pl-PL"/>
        </w:rPr>
        <w:t xml:space="preserve">, </w:t>
      </w:r>
      <w:r w:rsidR="00B630EA" w:rsidRPr="0037362F">
        <w:rPr>
          <w:lang w:val="pl-PL"/>
        </w:rPr>
        <w:t>z wyjątkiem</w:t>
      </w:r>
      <w:r w:rsidR="00E55F8B" w:rsidRPr="0037362F">
        <w:rPr>
          <w:lang w:val="pl-PL"/>
        </w:rPr>
        <w:t xml:space="preserve"> łączenia </w:t>
      </w:r>
      <w:r w:rsidR="00584744" w:rsidRPr="0037362F">
        <w:rPr>
          <w:lang w:val="pl-PL"/>
        </w:rPr>
        <w:t xml:space="preserve">różnych </w:t>
      </w:r>
      <w:r w:rsidR="00E55F8B" w:rsidRPr="0037362F">
        <w:rPr>
          <w:lang w:val="pl-PL"/>
        </w:rPr>
        <w:t xml:space="preserve">ról </w:t>
      </w:r>
      <w:r w:rsidR="00E8725C" w:rsidRPr="0037362F">
        <w:rPr>
          <w:lang w:val="pl-PL"/>
        </w:rPr>
        <w:t xml:space="preserve">przez tą samą osobę </w:t>
      </w:r>
      <w:r w:rsidR="00E55F8B" w:rsidRPr="0037362F">
        <w:rPr>
          <w:lang w:val="pl-PL"/>
        </w:rPr>
        <w:t xml:space="preserve">w </w:t>
      </w:r>
      <w:r w:rsidR="00E8725C" w:rsidRPr="0037362F">
        <w:rPr>
          <w:lang w:val="pl-PL"/>
        </w:rPr>
        <w:t xml:space="preserve">ramach tej samej czynności w </w:t>
      </w:r>
      <w:r w:rsidR="063DCE93" w:rsidRPr="0037362F">
        <w:rPr>
          <w:lang w:val="pl-PL"/>
        </w:rPr>
        <w:t>projekcie. Wy</w:t>
      </w:r>
      <w:r w:rsidR="00E8725C" w:rsidRPr="0037362F">
        <w:rPr>
          <w:lang w:val="pl-PL"/>
        </w:rPr>
        <w:t>maga się rozdziału ró</w:t>
      </w:r>
      <w:r w:rsidR="5C384583" w:rsidRPr="0037362F">
        <w:rPr>
          <w:lang w:val="pl-PL"/>
        </w:rPr>
        <w:t>l</w:t>
      </w:r>
      <w:r w:rsidR="00E8725C" w:rsidRPr="0037362F">
        <w:rPr>
          <w:lang w:val="pl-PL"/>
        </w:rPr>
        <w:t xml:space="preserve"> wykonawczych i kontrolnych</w:t>
      </w:r>
      <w:r w:rsidR="3CE29FBE" w:rsidRPr="0037362F">
        <w:rPr>
          <w:lang w:val="pl-PL"/>
        </w:rPr>
        <w:t xml:space="preserve"> w odniesieniu do tej samej czynn</w:t>
      </w:r>
      <w:r w:rsidR="16C53589" w:rsidRPr="0037362F">
        <w:rPr>
          <w:lang w:val="pl-PL"/>
        </w:rPr>
        <w:t xml:space="preserve">ości lub etapu realizacji projektu. </w:t>
      </w:r>
    </w:p>
    <w:p w14:paraId="08E1AF6D" w14:textId="47CADA30" w:rsidR="0015003B" w:rsidRDefault="0015003B" w:rsidP="00077BF2">
      <w:pPr>
        <w:rPr>
          <w:u w:val="single"/>
          <w:lang w:val="pl-PL"/>
        </w:rPr>
      </w:pPr>
      <w:r w:rsidRPr="0015003B">
        <w:rPr>
          <w:u w:val="single"/>
          <w:lang w:val="pl-PL"/>
        </w:rPr>
        <w:t>Weryfikacja</w:t>
      </w:r>
    </w:p>
    <w:p w14:paraId="68B5B6C0" w14:textId="4E96D318" w:rsidR="0015003B" w:rsidRDefault="0015003B" w:rsidP="00077BF2">
      <w:pPr>
        <w:rPr>
          <w:lang w:val="pl-PL"/>
        </w:rPr>
      </w:pPr>
      <w:r w:rsidRPr="0015003B">
        <w:rPr>
          <w:lang w:val="pl-PL"/>
        </w:rPr>
        <w:t>Wykonawca przedłoży:</w:t>
      </w:r>
    </w:p>
    <w:p w14:paraId="409C6028" w14:textId="31B3B0CA" w:rsidR="00D61236" w:rsidRPr="00D61236" w:rsidRDefault="00D61236" w:rsidP="006B14B6">
      <w:pPr>
        <w:pStyle w:val="Akapitzlist"/>
        <w:numPr>
          <w:ilvl w:val="0"/>
          <w:numId w:val="32"/>
        </w:numPr>
        <w:rPr>
          <w:lang w:val="pl-PL"/>
        </w:rPr>
      </w:pPr>
      <w:r w:rsidRPr="00D61236">
        <w:rPr>
          <w:lang w:val="pl-PL"/>
        </w:rPr>
        <w:t>wykaz osób przewidzianych do realizacji</w:t>
      </w:r>
      <w:r w:rsidR="00AF2859">
        <w:rPr>
          <w:lang w:val="pl-PL"/>
        </w:rPr>
        <w:t>,</w:t>
      </w:r>
      <w:r w:rsidRPr="00D61236">
        <w:rPr>
          <w:lang w:val="pl-PL"/>
        </w:rPr>
        <w:t xml:space="preserve"> </w:t>
      </w:r>
    </w:p>
    <w:p w14:paraId="774B1AF9" w14:textId="19A0551F" w:rsidR="43C9D05C" w:rsidRDefault="00D61236" w:rsidP="00FB7272">
      <w:pPr>
        <w:pStyle w:val="Akapitzlist"/>
        <w:numPr>
          <w:ilvl w:val="0"/>
          <w:numId w:val="32"/>
        </w:numPr>
        <w:rPr>
          <w:lang w:val="pl-PL"/>
        </w:rPr>
      </w:pPr>
      <w:r w:rsidRPr="00D61236">
        <w:rPr>
          <w:lang w:val="pl-PL"/>
        </w:rPr>
        <w:t>CV/skrót doświadczenia (projekty, lata doświadczenia, obszary kompetencji)</w:t>
      </w:r>
      <w:r w:rsidR="00907AE6">
        <w:rPr>
          <w:lang w:val="pl-PL"/>
        </w:rPr>
        <w:t xml:space="preserve"> zespołu pokrywający ww. wymagania</w:t>
      </w:r>
      <w:r w:rsidRPr="00D61236">
        <w:rPr>
          <w:lang w:val="pl-PL"/>
        </w:rPr>
        <w:t>.</w:t>
      </w:r>
    </w:p>
    <w:p w14:paraId="443628E7" w14:textId="77777777" w:rsidR="00FB7272" w:rsidRPr="00FB7272" w:rsidRDefault="00FB7272" w:rsidP="00FB7272">
      <w:pPr>
        <w:pStyle w:val="Akapitzlist"/>
        <w:rPr>
          <w:lang w:val="pl-PL"/>
        </w:rPr>
      </w:pPr>
    </w:p>
    <w:p w14:paraId="03DF58FA" w14:textId="49DD36FC" w:rsidR="00BF7084" w:rsidRPr="00BF7084" w:rsidRDefault="00BF7084" w:rsidP="00FB7272">
      <w:pPr>
        <w:spacing w:before="0"/>
        <w:jc w:val="both"/>
        <w:rPr>
          <w:rFonts w:ascii="Calibri" w:eastAsia="Calibri" w:hAnsi="Calibri"/>
          <w:b/>
          <w:bCs/>
          <w:lang w:val="pl-PL"/>
        </w:rPr>
      </w:pPr>
      <w:r w:rsidRPr="00BF7084">
        <w:rPr>
          <w:b/>
          <w:bCs/>
          <w:lang w:val="pl-PL"/>
        </w:rPr>
        <w:t xml:space="preserve">Warunek nr </w:t>
      </w:r>
      <w:r w:rsidR="00FB7272">
        <w:rPr>
          <w:b/>
          <w:bCs/>
          <w:lang w:val="pl-PL"/>
        </w:rPr>
        <w:t>7</w:t>
      </w:r>
      <w:r w:rsidRPr="00BF7084">
        <w:rPr>
          <w:b/>
          <w:bCs/>
          <w:lang w:val="pl-PL"/>
        </w:rPr>
        <w:t>. Brak powiązań osobowych i kapitałowych oraz brak podstaw wykluczenia</w:t>
      </w:r>
    </w:p>
    <w:p w14:paraId="7A050E5D" w14:textId="77777777" w:rsidR="00C04543" w:rsidRDefault="00BF7084" w:rsidP="00F800BD">
      <w:pPr>
        <w:jc w:val="both"/>
        <w:rPr>
          <w:lang w:val="pl-PL"/>
        </w:rPr>
      </w:pPr>
      <w:r w:rsidRPr="00F800BD">
        <w:rPr>
          <w:lang w:val="pl-PL"/>
        </w:rPr>
        <w:t xml:space="preserve">O udzielenie zamówienia mogą ubiegać się Wykonawcy, którzy nie podlegają wykluczeniu z postępowania, w szczególności: </w:t>
      </w:r>
    </w:p>
    <w:p w14:paraId="581C3460" w14:textId="4D8656AD" w:rsidR="005E2D77" w:rsidRDefault="00B71287" w:rsidP="006B14B6">
      <w:pPr>
        <w:pStyle w:val="Akapitzlist"/>
        <w:numPr>
          <w:ilvl w:val="0"/>
          <w:numId w:val="31"/>
        </w:numPr>
        <w:jc w:val="both"/>
        <w:rPr>
          <w:lang w:val="pl-PL"/>
        </w:rPr>
      </w:pPr>
      <w:r w:rsidRPr="005E2D77">
        <w:rPr>
          <w:lang w:val="pl-PL"/>
        </w:rPr>
        <w:lastRenderedPageBreak/>
        <w:t>nie są powiązani osobowo lub kapitałowo z Zamawiającym w sposób mogący naruszać zasadę bezstronności i uczciwej konkurencji (konflikt interesów),</w:t>
      </w:r>
    </w:p>
    <w:p w14:paraId="7DBA72DF" w14:textId="77777777" w:rsidR="005E2D77" w:rsidRDefault="00B71287" w:rsidP="006B14B6">
      <w:pPr>
        <w:pStyle w:val="Akapitzlist"/>
        <w:numPr>
          <w:ilvl w:val="0"/>
          <w:numId w:val="31"/>
        </w:numPr>
        <w:jc w:val="both"/>
        <w:rPr>
          <w:lang w:val="pl-PL"/>
        </w:rPr>
      </w:pPr>
      <w:r w:rsidRPr="005E2D77">
        <w:rPr>
          <w:lang w:val="pl-PL"/>
        </w:rPr>
        <w:t>wobec Wykonawcy ani wobec członka organu zarządzającego lub nadzorującego Wykonawcy nie wydano prawomocnego wyroku skazującego za przestępstwa, które uniemożliwiają udział w postępowaniu (zgodnie z właściwymi przepisami),</w:t>
      </w:r>
    </w:p>
    <w:p w14:paraId="2A651722" w14:textId="05F19DCF" w:rsidR="00BF7084" w:rsidRPr="005E2D77" w:rsidRDefault="00B71287" w:rsidP="006B14B6">
      <w:pPr>
        <w:pStyle w:val="Akapitzlist"/>
        <w:numPr>
          <w:ilvl w:val="0"/>
          <w:numId w:val="31"/>
        </w:numPr>
        <w:jc w:val="both"/>
        <w:rPr>
          <w:lang w:val="pl-PL"/>
        </w:rPr>
      </w:pPr>
      <w:r w:rsidRPr="005E2D77">
        <w:rPr>
          <w:lang w:val="pl-PL"/>
        </w:rPr>
        <w:t>Wykonawca nie dopuścił się niewykonania lub nienależytego wykonania wcześniejszej umowy zawartej z Beneficjentem/Zamawiającym, które doprowadziło do rozwiązania umowy (w tym odstąpienia/rozwiązania z winy Wykonawcy).</w:t>
      </w:r>
    </w:p>
    <w:p w14:paraId="15EA809B" w14:textId="5BA2C512" w:rsidR="00397009" w:rsidRDefault="00BF7084" w:rsidP="00FD2E1B">
      <w:pPr>
        <w:jc w:val="both"/>
        <w:rPr>
          <w:lang w:val="pl-PL"/>
        </w:rPr>
      </w:pPr>
      <w:r w:rsidRPr="00F800BD">
        <w:rPr>
          <w:b/>
          <w:bCs/>
          <w:lang w:val="pl-PL"/>
        </w:rPr>
        <w:t>Weryfikacja</w:t>
      </w:r>
      <w:r w:rsidRPr="00DD5A4F">
        <w:rPr>
          <w:lang w:val="pl-PL"/>
        </w:rPr>
        <w:br/>
      </w:r>
      <w:r w:rsidRPr="00F800BD">
        <w:rPr>
          <w:lang w:val="pl-PL"/>
        </w:rPr>
        <w:t>Wykonawca złoży oświadczenie o braku powiązań i braku podstaw wykluczenia</w:t>
      </w:r>
      <w:r w:rsidR="00103146" w:rsidRPr="00F800BD">
        <w:rPr>
          <w:lang w:val="pl-PL"/>
        </w:rPr>
        <w:t>, które</w:t>
      </w:r>
      <w:r w:rsidR="003B2D61" w:rsidRPr="00F800BD">
        <w:rPr>
          <w:lang w:val="pl-PL"/>
        </w:rPr>
        <w:t xml:space="preserve">go wzór stanowi załącznik nr </w:t>
      </w:r>
      <w:r w:rsidR="003B2D61" w:rsidRPr="00F800BD">
        <w:rPr>
          <w:highlight w:val="yellow"/>
          <w:lang w:val="pl-PL"/>
        </w:rPr>
        <w:t>XXX</w:t>
      </w:r>
    </w:p>
    <w:p w14:paraId="2D354DD5" w14:textId="43C3228F" w:rsidR="00161088" w:rsidRDefault="00161088" w:rsidP="00FD2E1B">
      <w:pPr>
        <w:jc w:val="both"/>
        <w:rPr>
          <w:lang w:val="pl-PL"/>
        </w:rPr>
      </w:pPr>
      <w:r w:rsidRPr="00FB7272">
        <w:rPr>
          <w:b/>
          <w:bCs/>
          <w:lang w:val="pl-PL"/>
        </w:rPr>
        <w:t xml:space="preserve">Warunek nr </w:t>
      </w:r>
      <w:r w:rsidR="00BD3252">
        <w:rPr>
          <w:b/>
          <w:bCs/>
          <w:lang w:val="pl-PL"/>
        </w:rPr>
        <w:t>8</w:t>
      </w:r>
      <w:r w:rsidRPr="00FB7272">
        <w:rPr>
          <w:b/>
          <w:bCs/>
          <w:lang w:val="pl-PL"/>
        </w:rPr>
        <w:t>.</w:t>
      </w:r>
      <w:r>
        <w:rPr>
          <w:b/>
          <w:bCs/>
          <w:lang w:val="pl-PL"/>
        </w:rPr>
        <w:t xml:space="preserve"> Niezaleganie </w:t>
      </w:r>
      <w:r w:rsidR="00397009">
        <w:rPr>
          <w:b/>
          <w:bCs/>
          <w:lang w:val="pl-PL"/>
        </w:rPr>
        <w:t>z podatkami i składkami do ZUS</w:t>
      </w:r>
    </w:p>
    <w:p w14:paraId="67915673" w14:textId="2A84ABD4" w:rsidR="31401D72" w:rsidRPr="00397009" w:rsidRDefault="31401D72" w:rsidP="00397009">
      <w:pPr>
        <w:spacing w:before="0" w:after="160" w:line="257" w:lineRule="auto"/>
        <w:jc w:val="both"/>
        <w:rPr>
          <w:lang w:val="pl-PL"/>
        </w:rPr>
      </w:pPr>
      <w:r w:rsidRPr="00397009">
        <w:rPr>
          <w:lang w:val="pl-PL"/>
        </w:rPr>
        <w:t xml:space="preserve">O udzielenie zamówienia mogą ubiegać się </w:t>
      </w:r>
      <w:r w:rsidR="00377072">
        <w:rPr>
          <w:lang w:val="pl-PL"/>
        </w:rPr>
        <w:t>w</w:t>
      </w:r>
      <w:r w:rsidRPr="00397009">
        <w:rPr>
          <w:lang w:val="pl-PL"/>
        </w:rPr>
        <w:t xml:space="preserve">ykonawcy, którzy spełniają następujące warunki udziału w postępowaniu: znajdują się w sytuacji ekonomicznej i finansowej zapewniającej należyte wykonanie zamówienia przez co rozumieć należy, że </w:t>
      </w:r>
      <w:r w:rsidR="00377072">
        <w:rPr>
          <w:lang w:val="pl-PL"/>
        </w:rPr>
        <w:t>w</w:t>
      </w:r>
      <w:r w:rsidRPr="00397009">
        <w:rPr>
          <w:lang w:val="pl-PL"/>
        </w:rPr>
        <w:t xml:space="preserve">ykonawca nie naruszył obowiązków dotyczących płatności podatków, opłat lub składek na ubezpieczenia społeczne lub zdrowotne (tzn. nie zalega z płatnościami za podatki i składki na ubezpieczenia </w:t>
      </w:r>
      <w:r w:rsidR="7ECB167A" w:rsidRPr="00397009">
        <w:rPr>
          <w:lang w:val="pl-PL"/>
        </w:rPr>
        <w:t>społeczne</w:t>
      </w:r>
      <w:r w:rsidRPr="00397009">
        <w:rPr>
          <w:lang w:val="pl-PL"/>
        </w:rPr>
        <w:t>)</w:t>
      </w:r>
      <w:r w:rsidR="00397009">
        <w:rPr>
          <w:lang w:val="pl-PL"/>
        </w:rPr>
        <w:t>.</w:t>
      </w:r>
    </w:p>
    <w:p w14:paraId="1135B184" w14:textId="0600A06C" w:rsidR="31401D72" w:rsidRDefault="31401D72" w:rsidP="00B242E1">
      <w:pPr>
        <w:spacing w:before="0" w:after="160" w:line="257" w:lineRule="auto"/>
        <w:jc w:val="both"/>
        <w:rPr>
          <w:rFonts w:ascii="Aptos" w:eastAsia="Aptos" w:hAnsi="Aptos" w:cs="Aptos"/>
          <w:sz w:val="22"/>
          <w:szCs w:val="22"/>
          <w:lang w:val="pl-PL"/>
        </w:rPr>
      </w:pPr>
      <w:r w:rsidRPr="5A595053">
        <w:rPr>
          <w:rFonts w:ascii="Aptos" w:eastAsia="Aptos" w:hAnsi="Aptos" w:cs="Aptos"/>
          <w:sz w:val="22"/>
          <w:szCs w:val="22"/>
          <w:lang w:val="pl-PL"/>
        </w:rPr>
        <w:t xml:space="preserve"> </w:t>
      </w:r>
    </w:p>
    <w:p w14:paraId="3D62AB65" w14:textId="5310E30F" w:rsidR="31401D72" w:rsidRDefault="00397009" w:rsidP="00B242E1">
      <w:pPr>
        <w:spacing w:before="0" w:after="160" w:line="257" w:lineRule="auto"/>
        <w:jc w:val="both"/>
        <w:rPr>
          <w:rFonts w:ascii="Aptos" w:eastAsia="Aptos" w:hAnsi="Aptos" w:cs="Aptos"/>
          <w:sz w:val="22"/>
          <w:szCs w:val="22"/>
          <w:lang w:val="pl-PL"/>
        </w:rPr>
      </w:pPr>
      <w:r w:rsidRPr="00F800BD">
        <w:rPr>
          <w:b/>
          <w:bCs/>
          <w:lang w:val="pl-PL"/>
        </w:rPr>
        <w:t>Weryfikacja</w:t>
      </w:r>
      <w:r w:rsidR="31401D72" w:rsidRPr="43D371B8">
        <w:rPr>
          <w:rFonts w:ascii="Aptos" w:eastAsia="Aptos" w:hAnsi="Aptos" w:cs="Aptos"/>
          <w:sz w:val="22"/>
          <w:szCs w:val="22"/>
          <w:lang w:val="pl-PL"/>
        </w:rPr>
        <w:t xml:space="preserve"> </w:t>
      </w:r>
    </w:p>
    <w:p w14:paraId="3666A83A" w14:textId="09E5822B" w:rsidR="31401D72" w:rsidRPr="00397009" w:rsidRDefault="31401D72" w:rsidP="00397009">
      <w:pPr>
        <w:spacing w:before="0" w:after="160" w:line="257" w:lineRule="auto"/>
        <w:jc w:val="both"/>
        <w:rPr>
          <w:lang w:val="pl-PL"/>
        </w:rPr>
      </w:pPr>
      <w:r w:rsidRPr="00397009">
        <w:rPr>
          <w:lang w:val="pl-PL"/>
        </w:rPr>
        <w:t>W celu potwierdzenia spełniania warunku udziału w postępowaniu przed udzieleniem zamówienia, Zamawiający wezwie Wykonawcę, którego oferta została najwyżej oceniona, do złożenia w wyznaczonym, nie krótszym niż 5 dni, terminie aktualnych na dzień złożenia następujących podmiotowych środków dowodowych</w:t>
      </w:r>
    </w:p>
    <w:p w14:paraId="70B4716F" w14:textId="4908A05B" w:rsidR="31401D72" w:rsidRPr="00397009" w:rsidRDefault="31401D72" w:rsidP="00397009">
      <w:pPr>
        <w:spacing w:before="0" w:after="160" w:line="257" w:lineRule="auto"/>
        <w:jc w:val="both"/>
        <w:rPr>
          <w:lang w:val="pl-PL"/>
        </w:rPr>
      </w:pPr>
      <w:r w:rsidRPr="00397009">
        <w:rPr>
          <w:lang w:val="pl-PL"/>
        </w:rPr>
        <w:t>- zaświadczenia właściwego naczelnika urzędu skarbowego potwierdzającego, że Wykonawca nie zalega z opłacaniem podatków i opłat, wystawionym nie wcześniej niż 3 miesiące przed terminem jego złożenia</w:t>
      </w:r>
      <w:r w:rsidR="004E5AAD">
        <w:rPr>
          <w:lang w:val="pl-PL"/>
        </w:rPr>
        <w:t>,</w:t>
      </w:r>
    </w:p>
    <w:p w14:paraId="6A188092" w14:textId="73485F5C" w:rsidR="31401D72" w:rsidRPr="00397009" w:rsidRDefault="00397009" w:rsidP="00397009">
      <w:pPr>
        <w:spacing w:before="0" w:after="160" w:line="257" w:lineRule="auto"/>
        <w:jc w:val="both"/>
        <w:rPr>
          <w:lang w:val="pl-PL"/>
        </w:rPr>
      </w:pPr>
      <w:r>
        <w:rPr>
          <w:lang w:val="pl-PL"/>
        </w:rPr>
        <w:t xml:space="preserve">- </w:t>
      </w:r>
      <w:r w:rsidR="31401D72" w:rsidRPr="00397009">
        <w:rPr>
          <w:lang w:val="pl-PL"/>
        </w:rPr>
        <w:t>zaświadczenia Zakładu Ubezpieczeń Społecznych, że Wykonawca nie zalega z opłacaniem składek na ubezpieczenia społeczne i zdrowotne, wystawione nie wcześniej niż 3 miesiące przed terminem jego złożenia</w:t>
      </w:r>
      <w:r w:rsidR="004E5AAD">
        <w:rPr>
          <w:lang w:val="pl-PL"/>
        </w:rPr>
        <w:t>.</w:t>
      </w:r>
    </w:p>
    <w:p w14:paraId="6FE26CFD" w14:textId="3F052646" w:rsidR="5A595053" w:rsidRPr="006B4CF8" w:rsidRDefault="31401D72" w:rsidP="5A595053">
      <w:pPr>
        <w:jc w:val="both"/>
        <w:rPr>
          <w:lang w:val="pl-PL"/>
        </w:rPr>
      </w:pPr>
      <w:r w:rsidRPr="00A5345C">
        <w:rPr>
          <w:lang w:val="pl-PL"/>
        </w:rPr>
        <w:t xml:space="preserve">Jeżeli w kraju, w którym wykonawca ma siedzibę lub miejsce zamieszkania, nie wydaje się dokumentów, o których mowa w </w:t>
      </w:r>
      <w:r w:rsidR="00F60324" w:rsidRPr="00A5345C">
        <w:rPr>
          <w:lang w:val="pl-PL"/>
        </w:rPr>
        <w:t>niniejszym warunku</w:t>
      </w:r>
      <w:r w:rsidRPr="00A5345C">
        <w:rPr>
          <w:lang w:val="pl-PL"/>
        </w:rPr>
        <w:t xml:space="preserv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w:t>
      </w:r>
    </w:p>
    <w:p w14:paraId="54890A19" w14:textId="77777777" w:rsidR="00095927" w:rsidRPr="00095927" w:rsidRDefault="00095927" w:rsidP="00FD2E1B">
      <w:pPr>
        <w:jc w:val="both"/>
        <w:rPr>
          <w:lang w:val="pl-PL"/>
        </w:rPr>
      </w:pPr>
    </w:p>
    <w:p w14:paraId="1144FF93" w14:textId="614B083A" w:rsidR="000D177E" w:rsidRPr="00643900" w:rsidRDefault="00D11633" w:rsidP="006B14B6">
      <w:pPr>
        <w:pStyle w:val="Nagwek1"/>
        <w:numPr>
          <w:ilvl w:val="0"/>
          <w:numId w:val="9"/>
        </w:numPr>
        <w:rPr>
          <w:lang w:val="pl-PL"/>
        </w:rPr>
      </w:pPr>
      <w:r w:rsidRPr="00643900">
        <w:rPr>
          <w:lang w:val="pl-PL"/>
        </w:rPr>
        <w:t xml:space="preserve">Kryteria </w:t>
      </w:r>
      <w:r w:rsidR="009F1CE8" w:rsidRPr="00643900">
        <w:rPr>
          <w:lang w:val="pl-PL"/>
        </w:rPr>
        <w:t>oceny ofert</w:t>
      </w:r>
    </w:p>
    <w:p w14:paraId="4F9F787E" w14:textId="777CBEE2" w:rsidR="00B808AA" w:rsidRDefault="00B808AA" w:rsidP="00021C8E">
      <w:pPr>
        <w:rPr>
          <w:lang w:val="pl-PL"/>
        </w:rPr>
      </w:pPr>
      <w:r w:rsidRPr="00B808AA">
        <w:rPr>
          <w:lang w:val="pl-PL"/>
        </w:rPr>
        <w:t>Ocena ofert zostanie dokonana w oparciu o poniższe kryteria (maks. 100 pkt).</w:t>
      </w:r>
    </w:p>
    <w:p w14:paraId="2F967A0A" w14:textId="44D0C589" w:rsidR="00535EA8" w:rsidRPr="00535EA8" w:rsidRDefault="00535EA8" w:rsidP="006B14B6">
      <w:pPr>
        <w:pStyle w:val="Akapitzlist"/>
        <w:numPr>
          <w:ilvl w:val="0"/>
          <w:numId w:val="23"/>
        </w:numPr>
        <w:spacing w:before="0"/>
        <w:jc w:val="both"/>
        <w:rPr>
          <w:b/>
          <w:bCs/>
          <w:lang w:val="pl-PL"/>
        </w:rPr>
      </w:pPr>
      <w:r w:rsidRPr="00535EA8">
        <w:rPr>
          <w:b/>
          <w:bCs/>
          <w:lang w:val="pl-PL"/>
        </w:rPr>
        <w:t>Kryterium</w:t>
      </w:r>
      <w:r w:rsidR="00B950B8">
        <w:rPr>
          <w:b/>
          <w:bCs/>
          <w:lang w:val="pl-PL"/>
        </w:rPr>
        <w:t xml:space="preserve"> nr 1</w:t>
      </w:r>
      <w:r w:rsidRPr="00535EA8">
        <w:rPr>
          <w:b/>
          <w:bCs/>
          <w:lang w:val="pl-PL"/>
        </w:rPr>
        <w:t xml:space="preserve">: Cena </w:t>
      </w:r>
      <w:r w:rsidR="00077CED">
        <w:rPr>
          <w:b/>
          <w:bCs/>
          <w:lang w:val="pl-PL"/>
        </w:rPr>
        <w:t>brutto</w:t>
      </w:r>
      <w:r w:rsidRPr="00535EA8">
        <w:rPr>
          <w:b/>
          <w:bCs/>
          <w:lang w:val="pl-PL"/>
        </w:rPr>
        <w:t xml:space="preserve"> – </w:t>
      </w:r>
      <w:r w:rsidR="00794847">
        <w:rPr>
          <w:b/>
          <w:bCs/>
          <w:lang w:val="pl-PL"/>
        </w:rPr>
        <w:t>40</w:t>
      </w:r>
      <w:r w:rsidRPr="00535EA8">
        <w:rPr>
          <w:b/>
          <w:bCs/>
          <w:lang w:val="pl-PL"/>
        </w:rPr>
        <w:t xml:space="preserve"> pkt</w:t>
      </w:r>
    </w:p>
    <w:p w14:paraId="3AD4AA93" w14:textId="21472909" w:rsidR="00535EA8" w:rsidRPr="00535EA8" w:rsidRDefault="00535EA8" w:rsidP="00535EA8">
      <w:pPr>
        <w:rPr>
          <w:lang w:val="pl-PL"/>
        </w:rPr>
      </w:pPr>
      <w:r w:rsidRPr="00535EA8">
        <w:rPr>
          <w:lang w:val="pl-PL"/>
        </w:rPr>
        <w:lastRenderedPageBreak/>
        <w:t xml:space="preserve">Ocenie podlega łączna cena </w:t>
      </w:r>
      <w:r w:rsidR="00AE2AD1">
        <w:rPr>
          <w:lang w:val="pl-PL"/>
        </w:rPr>
        <w:t>brutto</w:t>
      </w:r>
      <w:r w:rsidRPr="00535EA8">
        <w:rPr>
          <w:lang w:val="pl-PL"/>
        </w:rPr>
        <w:t xml:space="preserve"> za realizację przedmiotu zamówienia, wskazana w Formularzu ofertowym.</w:t>
      </w:r>
    </w:p>
    <w:p w14:paraId="011ED6CB" w14:textId="77777777" w:rsidR="002D7701" w:rsidRPr="002D7701" w:rsidRDefault="00535EA8" w:rsidP="00535EA8">
      <w:pPr>
        <w:rPr>
          <w:u w:val="single"/>
          <w:lang w:val="pl-PL"/>
        </w:rPr>
      </w:pPr>
      <w:r w:rsidRPr="002D7701">
        <w:rPr>
          <w:u w:val="single"/>
          <w:lang w:val="pl-PL"/>
        </w:rPr>
        <w:t>Punktacja</w:t>
      </w:r>
    </w:p>
    <w:p w14:paraId="2A618D31" w14:textId="5CE570CB" w:rsidR="00535EA8" w:rsidRPr="00535EA8" w:rsidRDefault="00535EA8" w:rsidP="00535EA8">
      <w:pPr>
        <w:rPr>
          <w:lang w:val="pl-PL"/>
        </w:rPr>
      </w:pPr>
      <w:proofErr w:type="spellStart"/>
      <w:r w:rsidRPr="00535EA8">
        <w:rPr>
          <w:lang w:val="pl-PL"/>
        </w:rPr>
        <w:t>Pc</w:t>
      </w:r>
      <w:proofErr w:type="spellEnd"/>
      <w:r w:rsidRPr="00535EA8">
        <w:rPr>
          <w:lang w:val="pl-PL"/>
        </w:rPr>
        <w:t xml:space="preserve"> = (</w:t>
      </w:r>
      <w:proofErr w:type="spellStart"/>
      <w:r w:rsidRPr="00535EA8">
        <w:rPr>
          <w:lang w:val="pl-PL"/>
        </w:rPr>
        <w:t>Cmin</w:t>
      </w:r>
      <w:proofErr w:type="spellEnd"/>
      <w:r w:rsidRPr="00535EA8">
        <w:rPr>
          <w:lang w:val="pl-PL"/>
        </w:rPr>
        <w:t xml:space="preserve"> / </w:t>
      </w:r>
      <w:proofErr w:type="spellStart"/>
      <w:r w:rsidRPr="00535EA8">
        <w:rPr>
          <w:lang w:val="pl-PL"/>
        </w:rPr>
        <w:t>Cbad</w:t>
      </w:r>
      <w:proofErr w:type="spellEnd"/>
      <w:r w:rsidRPr="00535EA8">
        <w:rPr>
          <w:lang w:val="pl-PL"/>
        </w:rPr>
        <w:t xml:space="preserve">) × </w:t>
      </w:r>
      <w:r w:rsidR="00794847">
        <w:rPr>
          <w:lang w:val="pl-PL"/>
        </w:rPr>
        <w:t>40</w:t>
      </w:r>
      <w:r w:rsidRPr="00535EA8">
        <w:rPr>
          <w:lang w:val="pl-PL"/>
        </w:rPr>
        <w:t>, gdzie:</w:t>
      </w:r>
    </w:p>
    <w:p w14:paraId="6D07E30D" w14:textId="779CABB1" w:rsidR="00535EA8" w:rsidRPr="00535EA8" w:rsidRDefault="00535EA8" w:rsidP="00535EA8">
      <w:pPr>
        <w:rPr>
          <w:lang w:val="pl-PL"/>
        </w:rPr>
      </w:pPr>
      <w:proofErr w:type="spellStart"/>
      <w:r w:rsidRPr="00535EA8">
        <w:rPr>
          <w:lang w:val="pl-PL"/>
        </w:rPr>
        <w:t>Pc</w:t>
      </w:r>
      <w:proofErr w:type="spellEnd"/>
      <w:r w:rsidRPr="00535EA8">
        <w:rPr>
          <w:lang w:val="pl-PL"/>
        </w:rPr>
        <w:t xml:space="preserve"> – liczba punktów przyznanych badanej ofercie w kryterium Cena,</w:t>
      </w:r>
    </w:p>
    <w:p w14:paraId="72D0F527" w14:textId="2A40DC64" w:rsidR="00535EA8" w:rsidRPr="00535EA8" w:rsidRDefault="00535EA8" w:rsidP="00535EA8">
      <w:pPr>
        <w:rPr>
          <w:lang w:val="pl-PL"/>
        </w:rPr>
      </w:pPr>
      <w:proofErr w:type="spellStart"/>
      <w:r w:rsidRPr="00535EA8">
        <w:rPr>
          <w:lang w:val="pl-PL"/>
        </w:rPr>
        <w:t>Cmin</w:t>
      </w:r>
      <w:proofErr w:type="spellEnd"/>
      <w:r w:rsidRPr="00535EA8">
        <w:rPr>
          <w:lang w:val="pl-PL"/>
        </w:rPr>
        <w:t xml:space="preserve"> – najniższa cena </w:t>
      </w:r>
      <w:r w:rsidR="00AE2AD1">
        <w:rPr>
          <w:lang w:val="pl-PL"/>
        </w:rPr>
        <w:t>brutto</w:t>
      </w:r>
      <w:r w:rsidRPr="00535EA8">
        <w:rPr>
          <w:lang w:val="pl-PL"/>
        </w:rPr>
        <w:t xml:space="preserve"> spośród ofert niepodlegających odrzuceniu,</w:t>
      </w:r>
    </w:p>
    <w:p w14:paraId="5559C404" w14:textId="5670B736" w:rsidR="00535EA8" w:rsidRPr="00535EA8" w:rsidRDefault="00535EA8" w:rsidP="00535EA8">
      <w:pPr>
        <w:rPr>
          <w:lang w:val="pl-PL"/>
        </w:rPr>
      </w:pPr>
      <w:proofErr w:type="spellStart"/>
      <w:r w:rsidRPr="00535EA8">
        <w:rPr>
          <w:lang w:val="pl-PL"/>
        </w:rPr>
        <w:t>Cbad</w:t>
      </w:r>
      <w:proofErr w:type="spellEnd"/>
      <w:r w:rsidRPr="00535EA8">
        <w:rPr>
          <w:lang w:val="pl-PL"/>
        </w:rPr>
        <w:t xml:space="preserve"> – cena </w:t>
      </w:r>
      <w:r w:rsidR="00AE2AD1">
        <w:rPr>
          <w:lang w:val="pl-PL"/>
        </w:rPr>
        <w:t>brutto</w:t>
      </w:r>
      <w:r w:rsidRPr="00535EA8">
        <w:rPr>
          <w:lang w:val="pl-PL"/>
        </w:rPr>
        <w:t xml:space="preserve"> badanej oferty.</w:t>
      </w:r>
    </w:p>
    <w:p w14:paraId="1A5BC0BF" w14:textId="61DD8F22" w:rsidR="00B808AA" w:rsidRDefault="00535EA8" w:rsidP="00535EA8">
      <w:pPr>
        <w:rPr>
          <w:lang w:val="pl-PL"/>
        </w:rPr>
      </w:pPr>
      <w:r w:rsidRPr="00535EA8">
        <w:rPr>
          <w:lang w:val="pl-PL"/>
        </w:rPr>
        <w:t xml:space="preserve">Zasady: maksymalnie </w:t>
      </w:r>
      <w:r w:rsidR="00794847">
        <w:rPr>
          <w:lang w:val="pl-PL"/>
        </w:rPr>
        <w:t>40</w:t>
      </w:r>
      <w:r w:rsidRPr="00535EA8">
        <w:rPr>
          <w:lang w:val="pl-PL"/>
        </w:rPr>
        <w:t xml:space="preserve"> pkt; wynik zaokrągla się do 2 miejsc po przecinku.</w:t>
      </w:r>
    </w:p>
    <w:p w14:paraId="0C27B231" w14:textId="5353FF4B" w:rsidR="006C74D1" w:rsidRDefault="006C74D1" w:rsidP="00535EA8">
      <w:pPr>
        <w:rPr>
          <w:lang w:val="pl-PL"/>
        </w:rPr>
      </w:pPr>
      <w:r>
        <w:rPr>
          <w:lang w:val="pl-PL"/>
        </w:rPr>
        <w:t>C</w:t>
      </w:r>
      <w:r w:rsidRPr="006C74D1">
        <w:rPr>
          <w:lang w:val="pl-PL"/>
        </w:rPr>
        <w:t>ena musi obejmować wszystkie koszty realizacji zamówienia</w:t>
      </w:r>
      <w:r w:rsidR="00CD01CE">
        <w:rPr>
          <w:lang w:val="pl-PL"/>
        </w:rPr>
        <w:t xml:space="preserve"> </w:t>
      </w:r>
      <w:r w:rsidR="00CD01CE">
        <w:rPr>
          <w:lang w:val="pl-PL"/>
        </w:rPr>
        <w:t>z wyjątkiem kosztu materiałów zużywalnych</w:t>
      </w:r>
      <w:r w:rsidR="00CD1341">
        <w:rPr>
          <w:lang w:val="pl-PL"/>
        </w:rPr>
        <w:t>.</w:t>
      </w:r>
    </w:p>
    <w:p w14:paraId="00526784" w14:textId="54A7D570" w:rsidR="002B1354" w:rsidRDefault="002B1354" w:rsidP="002B1354">
      <w:pPr>
        <w:rPr>
          <w:lang w:val="pl-PL"/>
        </w:rPr>
      </w:pPr>
    </w:p>
    <w:p w14:paraId="0709AE0C" w14:textId="1DA8A0BE" w:rsidR="00B950B8" w:rsidRDefault="00B950B8" w:rsidP="006B14B6">
      <w:pPr>
        <w:pStyle w:val="Akapitzlist"/>
        <w:numPr>
          <w:ilvl w:val="0"/>
          <w:numId w:val="23"/>
        </w:numPr>
        <w:rPr>
          <w:b/>
          <w:bCs/>
          <w:lang w:val="pl-PL"/>
        </w:rPr>
      </w:pPr>
      <w:r>
        <w:rPr>
          <w:b/>
          <w:bCs/>
          <w:lang w:val="pl-PL"/>
        </w:rPr>
        <w:t xml:space="preserve">Kryterium nr 2: </w:t>
      </w:r>
      <w:r w:rsidR="003B5D35" w:rsidRPr="003B5D35">
        <w:rPr>
          <w:b/>
          <w:bCs/>
          <w:lang w:val="pl-PL"/>
        </w:rPr>
        <w:t xml:space="preserve">Posiadanie wyposażenia i know-how umożliwiającego </w:t>
      </w:r>
      <w:r w:rsidR="004D18F3" w:rsidRPr="009601BF">
        <w:rPr>
          <w:b/>
          <w:bCs/>
          <w:lang w:val="pl-PL"/>
        </w:rPr>
        <w:t>rozwój procesu</w:t>
      </w:r>
      <w:r w:rsidR="00D713BA" w:rsidRPr="009601BF">
        <w:rPr>
          <w:b/>
          <w:bCs/>
          <w:lang w:val="pl-PL"/>
        </w:rPr>
        <w:t xml:space="preserve"> ATMP</w:t>
      </w:r>
      <w:r w:rsidR="004D18F3" w:rsidRPr="009601BF">
        <w:rPr>
          <w:b/>
          <w:bCs/>
          <w:lang w:val="pl-PL"/>
        </w:rPr>
        <w:t xml:space="preserve"> i jego </w:t>
      </w:r>
      <w:r w:rsidR="003B5D35" w:rsidRPr="009601BF">
        <w:rPr>
          <w:b/>
          <w:bCs/>
          <w:lang w:val="pl-PL"/>
        </w:rPr>
        <w:t xml:space="preserve">transfer </w:t>
      </w:r>
      <w:r w:rsidR="003B5D35" w:rsidRPr="003B5D35">
        <w:rPr>
          <w:b/>
          <w:bCs/>
          <w:lang w:val="pl-PL"/>
        </w:rPr>
        <w:t>do reżimu GMP</w:t>
      </w:r>
      <w:r w:rsidR="00E27D7A">
        <w:rPr>
          <w:b/>
          <w:bCs/>
          <w:lang w:val="pl-PL"/>
        </w:rPr>
        <w:t xml:space="preserve"> </w:t>
      </w:r>
      <w:r w:rsidR="006374DE">
        <w:rPr>
          <w:b/>
          <w:bCs/>
          <w:lang w:val="pl-PL"/>
        </w:rPr>
        <w:t>na skalę komercyjną</w:t>
      </w:r>
    </w:p>
    <w:p w14:paraId="4B550255" w14:textId="113281A6" w:rsidR="004B1CF9" w:rsidRDefault="004B1CF9" w:rsidP="5A9210D8">
      <w:pPr>
        <w:jc w:val="both"/>
        <w:rPr>
          <w:lang w:val="pl-PL"/>
        </w:rPr>
      </w:pPr>
      <w:r w:rsidRPr="5A9210D8">
        <w:rPr>
          <w:lang w:val="pl-PL"/>
        </w:rPr>
        <w:t>Zamawiający zastosuje preferencję dla Wykonawców</w:t>
      </w:r>
      <w:r w:rsidR="003B5D35" w:rsidRPr="5A9210D8">
        <w:rPr>
          <w:lang w:val="pl-PL"/>
        </w:rPr>
        <w:t xml:space="preserve">, którzy dysponują wyposażeniem, narzędziami, rozwiązaniami technicznymi oraz know-how i metodyką prowadzenia prac, które umożliwiają zaprojektowanie i przeprowadzenie prac B+R </w:t>
      </w:r>
      <w:r w:rsidR="00F140F6" w:rsidRPr="009601BF">
        <w:rPr>
          <w:lang w:val="pl-PL"/>
        </w:rPr>
        <w:t>w obszarze ATMP</w:t>
      </w:r>
      <w:r w:rsidR="00F140F6" w:rsidRPr="5A9210D8">
        <w:rPr>
          <w:lang w:val="pl-PL"/>
        </w:rPr>
        <w:t xml:space="preserve"> </w:t>
      </w:r>
      <w:r w:rsidR="003B5D35" w:rsidRPr="5A9210D8">
        <w:rPr>
          <w:lang w:val="pl-PL"/>
        </w:rPr>
        <w:t xml:space="preserve">w sposób zapewniający transfer opracowanych rozwiązań do środowiska wytwarzania produktów leczniczych </w:t>
      </w:r>
      <w:r w:rsidR="0086006A" w:rsidRPr="5A9210D8">
        <w:rPr>
          <w:lang w:val="pl-PL"/>
        </w:rPr>
        <w:t>do</w:t>
      </w:r>
      <w:r w:rsidR="003B5D35" w:rsidRPr="5A9210D8">
        <w:rPr>
          <w:lang w:val="pl-PL"/>
        </w:rPr>
        <w:t xml:space="preserve"> reżim</w:t>
      </w:r>
      <w:r w:rsidR="0086006A" w:rsidRPr="5A9210D8">
        <w:rPr>
          <w:lang w:val="pl-PL"/>
        </w:rPr>
        <w:t>u</w:t>
      </w:r>
      <w:r w:rsidR="003B5D35" w:rsidRPr="5A9210D8">
        <w:rPr>
          <w:lang w:val="pl-PL"/>
        </w:rPr>
        <w:t xml:space="preserve"> GMP</w:t>
      </w:r>
      <w:r w:rsidR="001533CC">
        <w:rPr>
          <w:lang w:val="pl-PL"/>
        </w:rPr>
        <w:t xml:space="preserve"> na skalę komercyjną</w:t>
      </w:r>
      <w:r w:rsidR="452C8406" w:rsidRPr="5A9210D8">
        <w:rPr>
          <w:lang w:val="pl-PL"/>
        </w:rPr>
        <w:t xml:space="preserve">. </w:t>
      </w:r>
    </w:p>
    <w:p w14:paraId="1F19A6F8" w14:textId="77777777" w:rsidR="00D86E3B" w:rsidRPr="00D86E3B" w:rsidRDefault="00D86E3B" w:rsidP="00D86E3B">
      <w:pPr>
        <w:jc w:val="both"/>
        <w:rPr>
          <w:lang w:val="pl-PL"/>
        </w:rPr>
      </w:pPr>
      <w:r w:rsidRPr="00285664">
        <w:rPr>
          <w:lang w:val="pl-PL"/>
        </w:rPr>
        <w:t>Zamawiający przyzna punkty Wykonawcom, którzy w trakcie realizacji przedmiotu umowy wykażą stosowanie poniższych podejść i rozwiązań oraz dysponowanie wskazanymi zasobami:</w:t>
      </w:r>
    </w:p>
    <w:p w14:paraId="59395061" w14:textId="1C5FB7C4" w:rsidR="003B5D35" w:rsidRPr="003B5D35" w:rsidRDefault="003B5D35" w:rsidP="006B14B6">
      <w:pPr>
        <w:pStyle w:val="Akapitzlist"/>
        <w:numPr>
          <w:ilvl w:val="0"/>
          <w:numId w:val="32"/>
        </w:numPr>
        <w:rPr>
          <w:lang w:val="pl-PL"/>
        </w:rPr>
      </w:pPr>
      <w:r w:rsidRPr="003B5D35">
        <w:rPr>
          <w:lang w:val="pl-PL"/>
        </w:rPr>
        <w:t>stosowanie podejścia „GMP-</w:t>
      </w:r>
      <w:proofErr w:type="spellStart"/>
      <w:r w:rsidRPr="003B5D35">
        <w:rPr>
          <w:lang w:val="pl-PL"/>
        </w:rPr>
        <w:t>ready</w:t>
      </w:r>
      <w:proofErr w:type="spellEnd"/>
      <w:r w:rsidRPr="003B5D35">
        <w:rPr>
          <w:lang w:val="pl-PL"/>
        </w:rPr>
        <w:t>” (projektowanie procesu z myślą o późniejszej walidacji/kwalifikacji),</w:t>
      </w:r>
    </w:p>
    <w:p w14:paraId="06CD7853" w14:textId="4778ACEF" w:rsidR="003B5D35" w:rsidRPr="003B5D35" w:rsidRDefault="003B5D35" w:rsidP="006B14B6">
      <w:pPr>
        <w:pStyle w:val="Akapitzlist"/>
        <w:numPr>
          <w:ilvl w:val="0"/>
          <w:numId w:val="32"/>
        </w:numPr>
        <w:rPr>
          <w:lang w:val="pl-PL"/>
        </w:rPr>
      </w:pPr>
      <w:r w:rsidRPr="003B5D35">
        <w:rPr>
          <w:lang w:val="pl-PL"/>
        </w:rPr>
        <w:t>prowadzenie prac z zapewnieniem identyfikowalności materiałów i wyników (</w:t>
      </w:r>
      <w:proofErr w:type="spellStart"/>
      <w:r w:rsidRPr="003B5D35">
        <w:rPr>
          <w:lang w:val="pl-PL"/>
        </w:rPr>
        <w:t>traceability</w:t>
      </w:r>
      <w:proofErr w:type="spellEnd"/>
      <w:r w:rsidRPr="003B5D35">
        <w:rPr>
          <w:lang w:val="pl-PL"/>
        </w:rPr>
        <w:t>) oraz kontroli zmian,</w:t>
      </w:r>
    </w:p>
    <w:p w14:paraId="138DCEE3" w14:textId="6B907E95" w:rsidR="003B5D35" w:rsidRPr="003B5D35" w:rsidRDefault="003B5D35" w:rsidP="006B14B6">
      <w:pPr>
        <w:pStyle w:val="Akapitzlist"/>
        <w:numPr>
          <w:ilvl w:val="0"/>
          <w:numId w:val="32"/>
        </w:numPr>
        <w:rPr>
          <w:lang w:val="pl-PL"/>
        </w:rPr>
      </w:pPr>
      <w:r w:rsidRPr="003B5D35">
        <w:rPr>
          <w:lang w:val="pl-PL"/>
        </w:rPr>
        <w:t xml:space="preserve">stosowanie narzędzi i infrastruktury umożliwiających przeniesienie procesu (np. sprzęt </w:t>
      </w:r>
      <w:r w:rsidR="007F785E" w:rsidRPr="002A3525">
        <w:rPr>
          <w:lang w:val="pl-PL"/>
        </w:rPr>
        <w:t xml:space="preserve">umożliwiający transfer procesu do pomieszczeń czystych typu </w:t>
      </w:r>
      <w:proofErr w:type="spellStart"/>
      <w:r w:rsidR="007F785E" w:rsidRPr="002A3525">
        <w:rPr>
          <w:lang w:val="pl-PL"/>
        </w:rPr>
        <w:t>cleanroom</w:t>
      </w:r>
      <w:proofErr w:type="spellEnd"/>
      <w:r w:rsidR="007F785E" w:rsidRPr="002A3525">
        <w:rPr>
          <w:lang w:val="pl-PL"/>
        </w:rPr>
        <w:t xml:space="preserve"> bez konieczności modyfikacji wartości parametrów procesowych</w:t>
      </w:r>
      <w:r w:rsidR="004D259F" w:rsidRPr="002A3525">
        <w:rPr>
          <w:lang w:val="pl-PL"/>
        </w:rPr>
        <w:t>)</w:t>
      </w:r>
      <w:r w:rsidRPr="003B5D35">
        <w:rPr>
          <w:lang w:val="pl-PL"/>
        </w:rPr>
        <w:t>, rozwiązania minimalizujące ryzyko kontaminacji – adekwatnie do zakresu),</w:t>
      </w:r>
    </w:p>
    <w:p w14:paraId="212239D6" w14:textId="69E4999A" w:rsidR="006374DE" w:rsidRDefault="003B5D35" w:rsidP="00F167AD">
      <w:pPr>
        <w:pStyle w:val="Akapitzlist"/>
        <w:numPr>
          <w:ilvl w:val="0"/>
          <w:numId w:val="32"/>
        </w:numPr>
        <w:rPr>
          <w:lang w:val="pl-PL"/>
        </w:rPr>
      </w:pPr>
      <w:r w:rsidRPr="003B5D35">
        <w:rPr>
          <w:lang w:val="pl-PL"/>
        </w:rPr>
        <w:t>przygotowanie dokumentacji niezbędnej do transferu technologii (np. opis procesu, wymagania dot. CPP/CQA, instrukcje, plan transferu, zestawienie luk do GMP)</w:t>
      </w:r>
      <w:r w:rsidR="006374DE">
        <w:rPr>
          <w:lang w:val="pl-PL"/>
        </w:rPr>
        <w:t>,</w:t>
      </w:r>
    </w:p>
    <w:p w14:paraId="57294290" w14:textId="0834DBAB" w:rsidR="001C061A" w:rsidRPr="00D86E3B" w:rsidRDefault="00764D2A" w:rsidP="003B5D35">
      <w:pPr>
        <w:pStyle w:val="Akapitzlist"/>
        <w:numPr>
          <w:ilvl w:val="0"/>
          <w:numId w:val="32"/>
        </w:numPr>
        <w:rPr>
          <w:lang w:val="pl-PL"/>
        </w:rPr>
      </w:pPr>
      <w:r>
        <w:rPr>
          <w:lang w:val="pl-PL"/>
        </w:rPr>
        <w:t xml:space="preserve">zasoby pozwalające na wytworzenie min. </w:t>
      </w:r>
      <w:r w:rsidR="00444EA4">
        <w:rPr>
          <w:lang w:val="pl-PL"/>
        </w:rPr>
        <w:t>1</w:t>
      </w:r>
      <w:r w:rsidR="003547AA">
        <w:rPr>
          <w:lang w:val="pl-PL"/>
        </w:rPr>
        <w:t>2</w:t>
      </w:r>
      <w:r w:rsidR="00444EA4">
        <w:rPr>
          <w:lang w:val="pl-PL"/>
        </w:rPr>
        <w:t>00</w:t>
      </w:r>
      <w:r>
        <w:rPr>
          <w:lang w:val="pl-PL"/>
        </w:rPr>
        <w:t xml:space="preserve"> produktów </w:t>
      </w:r>
      <w:r w:rsidR="003547AA">
        <w:rPr>
          <w:lang w:val="pl-PL"/>
        </w:rPr>
        <w:t xml:space="preserve">ATMP </w:t>
      </w:r>
      <w:r>
        <w:rPr>
          <w:lang w:val="pl-PL"/>
        </w:rPr>
        <w:t xml:space="preserve">w </w:t>
      </w:r>
      <w:r w:rsidR="003547AA">
        <w:rPr>
          <w:lang w:val="pl-PL"/>
        </w:rPr>
        <w:t xml:space="preserve">ciągu </w:t>
      </w:r>
      <w:r>
        <w:rPr>
          <w:lang w:val="pl-PL"/>
        </w:rPr>
        <w:t xml:space="preserve">roku. </w:t>
      </w:r>
    </w:p>
    <w:p w14:paraId="3296EC1B" w14:textId="75419DE0" w:rsidR="001C061A" w:rsidRDefault="001C061A" w:rsidP="001C061A">
      <w:pPr>
        <w:jc w:val="both"/>
        <w:rPr>
          <w:rFonts w:ascii="Cambria" w:eastAsia="Cambria" w:hAnsi="Cambria" w:cs="Cambria"/>
          <w:lang w:val="pl-PL"/>
        </w:rPr>
      </w:pPr>
      <w:r w:rsidRPr="51D8F86A">
        <w:rPr>
          <w:rFonts w:ascii="Cambria" w:eastAsia="Cambria" w:hAnsi="Cambria" w:cs="Cambria"/>
          <w:lang w:val="pl-PL"/>
        </w:rPr>
        <w:t>Zamawiający przyzna punkty Wykonawcom</w:t>
      </w:r>
      <w:r w:rsidRPr="496B8C96">
        <w:rPr>
          <w:rFonts w:ascii="Cambria" w:eastAsia="Cambria" w:hAnsi="Cambria" w:cs="Cambria"/>
          <w:lang w:val="pl-PL"/>
        </w:rPr>
        <w:t>,</w:t>
      </w:r>
      <w:r w:rsidRPr="62606317">
        <w:rPr>
          <w:rFonts w:ascii="Cambria" w:eastAsia="Cambria" w:hAnsi="Cambria" w:cs="Cambria"/>
          <w:lang w:val="pl-PL"/>
        </w:rPr>
        <w:t xml:space="preserve"> według następującej </w:t>
      </w:r>
      <w:r w:rsidRPr="2A3084D1">
        <w:rPr>
          <w:rFonts w:ascii="Cambria" w:eastAsia="Cambria" w:hAnsi="Cambria" w:cs="Cambria"/>
          <w:lang w:val="pl-PL"/>
        </w:rPr>
        <w:t xml:space="preserve">skali: </w:t>
      </w:r>
    </w:p>
    <w:p w14:paraId="5B186C54" w14:textId="08A9737A" w:rsidR="00250060" w:rsidRDefault="00935CD4" w:rsidP="003B5D35">
      <w:pPr>
        <w:rPr>
          <w:u w:val="single"/>
          <w:lang w:val="pl-PL"/>
        </w:rPr>
      </w:pPr>
      <w:r>
        <w:rPr>
          <w:u w:val="single"/>
          <w:lang w:val="pl-PL"/>
        </w:rPr>
        <w:t>P</w:t>
      </w:r>
      <w:r w:rsidR="00250060">
        <w:rPr>
          <w:u w:val="single"/>
          <w:lang w:val="pl-PL"/>
        </w:rPr>
        <w:t>unktacja</w:t>
      </w:r>
    </w:p>
    <w:p w14:paraId="17EDCA37" w14:textId="7955670E" w:rsidR="00520006" w:rsidRPr="00520006" w:rsidRDefault="00520006" w:rsidP="00520006">
      <w:pPr>
        <w:rPr>
          <w:lang w:val="pl-PL"/>
        </w:rPr>
      </w:pPr>
      <w:r w:rsidRPr="00520006">
        <w:rPr>
          <w:lang w:val="pl-PL"/>
        </w:rPr>
        <w:t>W kryterium „Posiadanie wyposażenia i know-how umożliwiającego transfer technologii do reżimu GMP</w:t>
      </w:r>
      <w:r w:rsidR="00E27FFD">
        <w:rPr>
          <w:lang w:val="pl-PL"/>
        </w:rPr>
        <w:t xml:space="preserve"> na skalę komercyjną</w:t>
      </w:r>
      <w:r w:rsidRPr="00520006">
        <w:rPr>
          <w:lang w:val="pl-PL"/>
        </w:rPr>
        <w:t xml:space="preserve">” Wykonawca może otrzymać 0 albo </w:t>
      </w:r>
      <w:r w:rsidR="001533CC">
        <w:rPr>
          <w:lang w:val="pl-PL"/>
        </w:rPr>
        <w:t>32</w:t>
      </w:r>
      <w:r w:rsidRPr="00520006">
        <w:rPr>
          <w:lang w:val="pl-PL"/>
        </w:rPr>
        <w:t xml:space="preserve"> pkt.</w:t>
      </w:r>
    </w:p>
    <w:p w14:paraId="226EA2C0" w14:textId="0287A2B2" w:rsidR="00520006" w:rsidRDefault="001533CC" w:rsidP="00520006">
      <w:pPr>
        <w:rPr>
          <w:lang w:val="pl-PL"/>
        </w:rPr>
      </w:pPr>
      <w:r>
        <w:rPr>
          <w:lang w:val="pl-PL"/>
        </w:rPr>
        <w:lastRenderedPageBreak/>
        <w:t>32</w:t>
      </w:r>
      <w:r w:rsidR="00520006" w:rsidRPr="00520006">
        <w:rPr>
          <w:lang w:val="pl-PL"/>
        </w:rPr>
        <w:t xml:space="preserve"> pkt – jeżeli na podstawie złożonych dokumentów Zamawiający stwierdzi, że Wykonawca </w:t>
      </w:r>
      <w:r w:rsidR="00F35E4C" w:rsidRPr="00520006">
        <w:rPr>
          <w:lang w:val="pl-PL"/>
        </w:rPr>
        <w:t>wykazał</w:t>
      </w:r>
      <w:r w:rsidR="00F35E4C">
        <w:rPr>
          <w:lang w:val="pl-PL"/>
        </w:rPr>
        <w:t xml:space="preserve"> wszystkie </w:t>
      </w:r>
      <w:r w:rsidR="00AC3810">
        <w:rPr>
          <w:lang w:val="pl-PL"/>
        </w:rPr>
        <w:t>opisane</w:t>
      </w:r>
      <w:r w:rsidR="00BE16E7">
        <w:rPr>
          <w:lang w:val="pl-PL"/>
        </w:rPr>
        <w:t xml:space="preserve"> rozwiązania.</w:t>
      </w:r>
    </w:p>
    <w:p w14:paraId="5B2CE5A2" w14:textId="7B226A65" w:rsidR="00250060" w:rsidRPr="00250060" w:rsidRDefault="00250060" w:rsidP="003B5D35">
      <w:pPr>
        <w:rPr>
          <w:lang w:val="pl-PL"/>
        </w:rPr>
      </w:pPr>
      <w:r w:rsidRPr="00250060">
        <w:rPr>
          <w:lang w:val="pl-PL"/>
        </w:rPr>
        <w:t>0 pkt – jeżeli Wykonawca nie wykaże</w:t>
      </w:r>
      <w:r w:rsidR="00DF33E8">
        <w:rPr>
          <w:lang w:val="pl-PL"/>
        </w:rPr>
        <w:t xml:space="preserve"> </w:t>
      </w:r>
      <w:r w:rsidR="00DF33E8" w:rsidRPr="00304E4F">
        <w:rPr>
          <w:lang w:val="pl-PL"/>
        </w:rPr>
        <w:t>stosowania</w:t>
      </w:r>
      <w:r w:rsidRPr="00304E4F">
        <w:rPr>
          <w:lang w:val="pl-PL"/>
        </w:rPr>
        <w:t xml:space="preserve"> choćby jednego z</w:t>
      </w:r>
      <w:r w:rsidR="00F35E4C" w:rsidRPr="00304E4F">
        <w:rPr>
          <w:lang w:val="pl-PL"/>
        </w:rPr>
        <w:t xml:space="preserve"> </w:t>
      </w:r>
      <w:r w:rsidR="00D86E3B" w:rsidRPr="00304E4F">
        <w:rPr>
          <w:lang w:val="pl-PL"/>
        </w:rPr>
        <w:t>w</w:t>
      </w:r>
      <w:r w:rsidR="00304E4F" w:rsidRPr="00304E4F">
        <w:rPr>
          <w:lang w:val="pl-PL"/>
        </w:rPr>
        <w:t>yżej</w:t>
      </w:r>
      <w:r w:rsidR="00304E4F">
        <w:rPr>
          <w:lang w:val="pl-PL"/>
        </w:rPr>
        <w:t xml:space="preserve"> </w:t>
      </w:r>
      <w:r w:rsidR="00F35E4C">
        <w:rPr>
          <w:lang w:val="pl-PL"/>
        </w:rPr>
        <w:t>opisanych</w:t>
      </w:r>
      <w:r w:rsidR="00672D7F">
        <w:rPr>
          <w:lang w:val="pl-PL"/>
        </w:rPr>
        <w:t xml:space="preserve"> </w:t>
      </w:r>
      <w:r w:rsidR="00244868">
        <w:rPr>
          <w:lang w:val="pl-PL"/>
        </w:rPr>
        <w:t xml:space="preserve">w tym kryterium </w:t>
      </w:r>
      <w:r w:rsidR="00304E4F">
        <w:rPr>
          <w:lang w:val="pl-PL"/>
        </w:rPr>
        <w:t>punktów.</w:t>
      </w:r>
      <w:r w:rsidR="00672D7F">
        <w:rPr>
          <w:lang w:val="pl-PL"/>
        </w:rPr>
        <w:t xml:space="preserve"> </w:t>
      </w:r>
      <w:r w:rsidRPr="00250060">
        <w:rPr>
          <w:lang w:val="pl-PL"/>
        </w:rPr>
        <w:t xml:space="preserve"> </w:t>
      </w:r>
    </w:p>
    <w:p w14:paraId="2A720930" w14:textId="531B58DD" w:rsidR="003B5D35" w:rsidRDefault="003B5D35" w:rsidP="003B5D35">
      <w:pPr>
        <w:rPr>
          <w:u w:val="single"/>
          <w:lang w:val="pl-PL"/>
        </w:rPr>
      </w:pPr>
      <w:r w:rsidRPr="00ED063C">
        <w:rPr>
          <w:u w:val="single"/>
          <w:lang w:val="pl-PL"/>
        </w:rPr>
        <w:t xml:space="preserve">Weryfikacja </w:t>
      </w:r>
    </w:p>
    <w:p w14:paraId="6FEEAD1A" w14:textId="1A469C02" w:rsidR="00CF5E1D" w:rsidRPr="00ED063C" w:rsidRDefault="00CF5E1D" w:rsidP="003B5D35">
      <w:pPr>
        <w:rPr>
          <w:u w:val="single"/>
          <w:lang w:val="pl-PL"/>
        </w:rPr>
      </w:pPr>
      <w:r w:rsidRPr="00F800BD">
        <w:rPr>
          <w:lang w:val="pl-PL"/>
        </w:rPr>
        <w:t>Wykonawca złoży</w:t>
      </w:r>
      <w:r>
        <w:rPr>
          <w:lang w:val="pl-PL"/>
        </w:rPr>
        <w:t>:</w:t>
      </w:r>
    </w:p>
    <w:p w14:paraId="56A22AD2" w14:textId="6CBE4E82" w:rsidR="00116B2A" w:rsidRPr="00116B2A" w:rsidRDefault="003B5D35" w:rsidP="00ED3956">
      <w:pPr>
        <w:pStyle w:val="Akapitzlist"/>
        <w:numPr>
          <w:ilvl w:val="0"/>
          <w:numId w:val="32"/>
        </w:numPr>
        <w:rPr>
          <w:lang w:val="pl-PL"/>
        </w:rPr>
      </w:pPr>
      <w:r w:rsidRPr="003B5D35">
        <w:rPr>
          <w:lang w:val="pl-PL"/>
        </w:rPr>
        <w:t>Oświadczenie o spełnianiu warunku</w:t>
      </w:r>
      <w:r w:rsidR="004F264D">
        <w:rPr>
          <w:lang w:val="pl-PL"/>
        </w:rPr>
        <w:t xml:space="preserve"> zgodne ze wzorem </w:t>
      </w:r>
      <w:r w:rsidR="007139D5">
        <w:rPr>
          <w:lang w:val="pl-PL"/>
        </w:rPr>
        <w:t xml:space="preserve">wskazanym w załączniku </w:t>
      </w:r>
      <w:r w:rsidR="007139D5" w:rsidRPr="007139D5">
        <w:rPr>
          <w:highlight w:val="yellow"/>
          <w:lang w:val="pl-PL"/>
        </w:rPr>
        <w:t>XXX</w:t>
      </w:r>
      <w:r w:rsidRPr="00116B2A">
        <w:rPr>
          <w:lang w:val="pl-PL"/>
        </w:rPr>
        <w:t>)</w:t>
      </w:r>
    </w:p>
    <w:p w14:paraId="1ABCB264" w14:textId="0F7AABCD" w:rsidR="00ED063C" w:rsidRPr="000260EA" w:rsidRDefault="00ED063C" w:rsidP="00BB1B6A">
      <w:pPr>
        <w:pStyle w:val="Akapitzlist"/>
        <w:spacing w:before="240" w:after="240"/>
        <w:rPr>
          <w:rFonts w:ascii="Cambria" w:eastAsia="Cambria" w:hAnsi="Cambria" w:cs="Cambria"/>
          <w:lang w:val="pl-PL"/>
        </w:rPr>
      </w:pPr>
    </w:p>
    <w:p w14:paraId="0B45EEEE" w14:textId="573601CF" w:rsidR="00930875" w:rsidRDefault="00930875" w:rsidP="006B14B6">
      <w:pPr>
        <w:pStyle w:val="Akapitzlist"/>
        <w:numPr>
          <w:ilvl w:val="0"/>
          <w:numId w:val="23"/>
        </w:numPr>
        <w:rPr>
          <w:b/>
          <w:bCs/>
          <w:lang w:val="pl-PL"/>
        </w:rPr>
      </w:pPr>
      <w:r w:rsidRPr="00930875">
        <w:rPr>
          <w:b/>
          <w:bCs/>
          <w:lang w:val="pl-PL"/>
        </w:rPr>
        <w:t xml:space="preserve">Kryterium </w:t>
      </w:r>
      <w:r>
        <w:rPr>
          <w:b/>
          <w:bCs/>
          <w:lang w:val="pl-PL"/>
        </w:rPr>
        <w:t>nr 3</w:t>
      </w:r>
      <w:r w:rsidRPr="00930875">
        <w:rPr>
          <w:b/>
          <w:bCs/>
          <w:lang w:val="pl-PL"/>
        </w:rPr>
        <w:t xml:space="preserve">: Wiedza i doświadczenie – </w:t>
      </w:r>
      <w:r w:rsidR="000E483D">
        <w:rPr>
          <w:b/>
          <w:bCs/>
          <w:lang w:val="pl-PL"/>
        </w:rPr>
        <w:t>doda</w:t>
      </w:r>
      <w:r w:rsidRPr="00930875">
        <w:rPr>
          <w:b/>
          <w:bCs/>
          <w:lang w:val="pl-PL"/>
        </w:rPr>
        <w:t>t</w:t>
      </w:r>
      <w:r w:rsidR="000E483D">
        <w:rPr>
          <w:b/>
          <w:bCs/>
          <w:lang w:val="pl-PL"/>
        </w:rPr>
        <w:t xml:space="preserve">kowe doświadczenie z realizacji projektów </w:t>
      </w:r>
      <w:r w:rsidR="000326EE">
        <w:rPr>
          <w:b/>
          <w:bCs/>
          <w:lang w:val="pl-PL"/>
        </w:rPr>
        <w:t xml:space="preserve">w </w:t>
      </w:r>
      <w:r w:rsidR="007D56CD">
        <w:rPr>
          <w:b/>
          <w:bCs/>
          <w:lang w:val="pl-PL"/>
        </w:rPr>
        <w:t>zakresie rozwoju proce</w:t>
      </w:r>
      <w:r w:rsidR="00B2358B">
        <w:rPr>
          <w:b/>
          <w:bCs/>
          <w:lang w:val="pl-PL"/>
        </w:rPr>
        <w:t>sów</w:t>
      </w:r>
      <w:r w:rsidR="007D56CD">
        <w:rPr>
          <w:b/>
          <w:bCs/>
          <w:lang w:val="pl-PL"/>
        </w:rPr>
        <w:t xml:space="preserve"> </w:t>
      </w:r>
      <w:r w:rsidRPr="00867E5B">
        <w:rPr>
          <w:b/>
          <w:bCs/>
          <w:lang w:val="pl-PL"/>
        </w:rPr>
        <w:t>zakończony</w:t>
      </w:r>
      <w:r w:rsidR="00E93D85" w:rsidRPr="00867E5B">
        <w:rPr>
          <w:b/>
          <w:bCs/>
          <w:lang w:val="pl-PL"/>
        </w:rPr>
        <w:t>ch</w:t>
      </w:r>
      <w:r w:rsidRPr="00867E5B">
        <w:rPr>
          <w:b/>
          <w:bCs/>
          <w:lang w:val="pl-PL"/>
        </w:rPr>
        <w:t xml:space="preserve"> </w:t>
      </w:r>
      <w:r w:rsidR="00DA3228" w:rsidRPr="00867E5B">
        <w:rPr>
          <w:b/>
          <w:bCs/>
          <w:lang w:val="pl-PL"/>
        </w:rPr>
        <w:t xml:space="preserve">transferem </w:t>
      </w:r>
      <w:r w:rsidR="00B2358B" w:rsidRPr="00867E5B">
        <w:rPr>
          <w:b/>
          <w:bCs/>
          <w:lang w:val="pl-PL"/>
        </w:rPr>
        <w:t xml:space="preserve">do GMP </w:t>
      </w:r>
      <w:r w:rsidR="00DA3228" w:rsidRPr="00867E5B">
        <w:rPr>
          <w:b/>
          <w:bCs/>
          <w:lang w:val="pl-PL"/>
        </w:rPr>
        <w:t xml:space="preserve">i </w:t>
      </w:r>
      <w:r w:rsidRPr="00867E5B">
        <w:rPr>
          <w:b/>
          <w:bCs/>
          <w:lang w:val="pl-PL"/>
        </w:rPr>
        <w:t>zwolnieniem ser</w:t>
      </w:r>
      <w:r w:rsidR="00307E70" w:rsidRPr="00867E5B">
        <w:rPr>
          <w:b/>
          <w:bCs/>
          <w:lang w:val="pl-PL"/>
        </w:rPr>
        <w:t xml:space="preserve">ii </w:t>
      </w:r>
      <w:r w:rsidR="00DA3228" w:rsidRPr="00867E5B">
        <w:rPr>
          <w:b/>
          <w:bCs/>
          <w:lang w:val="pl-PL"/>
        </w:rPr>
        <w:t xml:space="preserve">do </w:t>
      </w:r>
      <w:r w:rsidR="00307E70" w:rsidRPr="00867E5B">
        <w:rPr>
          <w:b/>
          <w:bCs/>
          <w:lang w:val="pl-PL"/>
        </w:rPr>
        <w:t>użyt</w:t>
      </w:r>
      <w:r w:rsidR="00DA3228" w:rsidRPr="00867E5B">
        <w:rPr>
          <w:b/>
          <w:bCs/>
          <w:lang w:val="pl-PL"/>
        </w:rPr>
        <w:t>ku</w:t>
      </w:r>
      <w:r w:rsidRPr="00867E5B">
        <w:rPr>
          <w:b/>
          <w:bCs/>
          <w:lang w:val="pl-PL"/>
        </w:rPr>
        <w:t xml:space="preserve"> </w:t>
      </w:r>
      <w:r w:rsidR="00307E70" w:rsidRPr="00867E5B">
        <w:rPr>
          <w:b/>
          <w:bCs/>
          <w:lang w:val="pl-PL"/>
        </w:rPr>
        <w:t>kliniczn</w:t>
      </w:r>
      <w:r w:rsidR="00DA3228" w:rsidRPr="00867E5B">
        <w:rPr>
          <w:b/>
          <w:bCs/>
          <w:lang w:val="pl-PL"/>
        </w:rPr>
        <w:t>ego</w:t>
      </w:r>
      <w:r w:rsidR="00307E70">
        <w:rPr>
          <w:b/>
          <w:bCs/>
          <w:lang w:val="pl-PL"/>
        </w:rPr>
        <w:t xml:space="preserve"> </w:t>
      </w:r>
      <w:r w:rsidRPr="00930875">
        <w:rPr>
          <w:b/>
          <w:bCs/>
          <w:lang w:val="pl-PL"/>
        </w:rPr>
        <w:t>(ATMP)</w:t>
      </w:r>
    </w:p>
    <w:p w14:paraId="566C7B12" w14:textId="49107C12" w:rsidR="00E93D85" w:rsidRPr="00E93D85" w:rsidRDefault="00E93D85" w:rsidP="00E93D85">
      <w:pPr>
        <w:jc w:val="both"/>
        <w:rPr>
          <w:lang w:val="pl-PL"/>
        </w:rPr>
      </w:pPr>
      <w:r w:rsidRPr="00E93D85">
        <w:rPr>
          <w:lang w:val="pl-PL"/>
        </w:rPr>
        <w:t xml:space="preserve">Zamawiający zastosuje preferencję dla Wykonawców, którzy w okresie 7 lat przed upływem terminu składania ofert zrealizowali </w:t>
      </w:r>
      <w:r w:rsidR="003051C1">
        <w:rPr>
          <w:lang w:val="pl-PL"/>
        </w:rPr>
        <w:t xml:space="preserve">rozwój procesu oraz </w:t>
      </w:r>
      <w:r w:rsidR="00A843EC">
        <w:rPr>
          <w:lang w:val="pl-PL"/>
        </w:rPr>
        <w:t>wytworzyli na bazie tego procesu</w:t>
      </w:r>
      <w:r w:rsidR="00BD3CF4">
        <w:rPr>
          <w:lang w:val="pl-PL"/>
        </w:rPr>
        <w:t xml:space="preserve"> </w:t>
      </w:r>
      <w:r w:rsidR="00DF5B99" w:rsidRPr="00867E5B">
        <w:rPr>
          <w:lang w:val="pl-PL"/>
        </w:rPr>
        <w:t xml:space="preserve">nie mniej niż </w:t>
      </w:r>
      <w:r w:rsidRPr="00867E5B">
        <w:rPr>
          <w:lang w:val="pl-PL"/>
        </w:rPr>
        <w:t>jed</w:t>
      </w:r>
      <w:r w:rsidR="00A843EC">
        <w:rPr>
          <w:lang w:val="pl-PL"/>
        </w:rPr>
        <w:t>ną</w:t>
      </w:r>
      <w:r w:rsidR="00656ED0" w:rsidRPr="00867E5B">
        <w:rPr>
          <w:lang w:val="pl-PL"/>
        </w:rPr>
        <w:t xml:space="preserve"> seri</w:t>
      </w:r>
      <w:r w:rsidR="00A843EC">
        <w:rPr>
          <w:lang w:val="pl-PL"/>
        </w:rPr>
        <w:t xml:space="preserve">ę </w:t>
      </w:r>
      <w:r w:rsidR="00F60685" w:rsidRPr="00066017">
        <w:rPr>
          <w:lang w:val="pl-PL"/>
        </w:rPr>
        <w:t xml:space="preserve">produktu </w:t>
      </w:r>
      <w:r w:rsidR="00656ED0" w:rsidRPr="00867E5B">
        <w:rPr>
          <w:lang w:val="pl-PL"/>
        </w:rPr>
        <w:t xml:space="preserve">w </w:t>
      </w:r>
      <w:r w:rsidRPr="00867E5B">
        <w:rPr>
          <w:lang w:val="pl-PL"/>
        </w:rPr>
        <w:t>warunk</w:t>
      </w:r>
      <w:r w:rsidR="00656ED0" w:rsidRPr="00867E5B">
        <w:rPr>
          <w:lang w:val="pl-PL"/>
        </w:rPr>
        <w:t>ach</w:t>
      </w:r>
      <w:r w:rsidRPr="00867E5B">
        <w:rPr>
          <w:lang w:val="pl-PL"/>
        </w:rPr>
        <w:t xml:space="preserve"> Dobrej Praktyki Wytwarzania (GMP) w obszarze ATMP, zakończony zwolnieniem </w:t>
      </w:r>
      <w:r w:rsidR="00A51160" w:rsidRPr="00867E5B">
        <w:rPr>
          <w:lang w:val="pl-PL"/>
        </w:rPr>
        <w:t xml:space="preserve">tej </w:t>
      </w:r>
      <w:r w:rsidRPr="00867E5B">
        <w:rPr>
          <w:lang w:val="pl-PL"/>
        </w:rPr>
        <w:t xml:space="preserve">serii </w:t>
      </w:r>
      <w:r w:rsidR="003B221D" w:rsidRPr="00867E5B">
        <w:rPr>
          <w:lang w:val="pl-PL"/>
        </w:rPr>
        <w:t>produktu</w:t>
      </w:r>
      <w:r w:rsidRPr="00E93D85">
        <w:rPr>
          <w:lang w:val="pl-PL"/>
        </w:rPr>
        <w:t xml:space="preserve"> (QP </w:t>
      </w:r>
      <w:proofErr w:type="spellStart"/>
      <w:r w:rsidRPr="00E93D85">
        <w:rPr>
          <w:lang w:val="pl-PL"/>
        </w:rPr>
        <w:t>release</w:t>
      </w:r>
      <w:proofErr w:type="spellEnd"/>
      <w:r w:rsidRPr="00E93D85">
        <w:rPr>
          <w:lang w:val="pl-PL"/>
        </w:rPr>
        <w:t xml:space="preserve"> / </w:t>
      </w:r>
      <w:proofErr w:type="spellStart"/>
      <w:r w:rsidRPr="00E93D85">
        <w:rPr>
          <w:lang w:val="pl-PL"/>
        </w:rPr>
        <w:t>batch</w:t>
      </w:r>
      <w:proofErr w:type="spellEnd"/>
      <w:r w:rsidRPr="00E93D85">
        <w:rPr>
          <w:lang w:val="pl-PL"/>
        </w:rPr>
        <w:t xml:space="preserve"> </w:t>
      </w:r>
      <w:proofErr w:type="spellStart"/>
      <w:r w:rsidRPr="00E93D85">
        <w:rPr>
          <w:lang w:val="pl-PL"/>
        </w:rPr>
        <w:t>certification</w:t>
      </w:r>
      <w:proofErr w:type="spellEnd"/>
      <w:r w:rsidRPr="00E93D85">
        <w:rPr>
          <w:lang w:val="pl-PL"/>
        </w:rPr>
        <w:t xml:space="preserve"> lub równoważny etap dopuszczający </w:t>
      </w:r>
      <w:r w:rsidRPr="00182FA3">
        <w:rPr>
          <w:lang w:val="pl-PL"/>
        </w:rPr>
        <w:t>zastosowanie kliniczne).</w:t>
      </w:r>
    </w:p>
    <w:p w14:paraId="07552671" w14:textId="29413A16" w:rsidR="00E27FFD" w:rsidRDefault="238AC44C" w:rsidP="0567793E">
      <w:pPr>
        <w:jc w:val="both"/>
        <w:rPr>
          <w:rFonts w:ascii="Cambria" w:eastAsia="Cambria" w:hAnsi="Cambria" w:cs="Cambria"/>
          <w:lang w:val="pl-PL"/>
        </w:rPr>
      </w:pPr>
      <w:r w:rsidRPr="51D8F86A">
        <w:rPr>
          <w:rFonts w:ascii="Cambria" w:eastAsia="Cambria" w:hAnsi="Cambria" w:cs="Cambria"/>
          <w:lang w:val="pl-PL"/>
        </w:rPr>
        <w:t>Zamawiający przyzna punkty Wykonawcom</w:t>
      </w:r>
      <w:r w:rsidRPr="496B8C96">
        <w:rPr>
          <w:rFonts w:ascii="Cambria" w:eastAsia="Cambria" w:hAnsi="Cambria" w:cs="Cambria"/>
          <w:lang w:val="pl-PL"/>
        </w:rPr>
        <w:t>,</w:t>
      </w:r>
      <w:r w:rsidRPr="2C3C9E87">
        <w:rPr>
          <w:rFonts w:ascii="Cambria" w:eastAsia="Cambria" w:hAnsi="Cambria" w:cs="Cambria"/>
          <w:lang w:val="pl-PL"/>
        </w:rPr>
        <w:t xml:space="preserve"> według </w:t>
      </w:r>
      <w:r w:rsidRPr="62606317">
        <w:rPr>
          <w:rFonts w:ascii="Cambria" w:eastAsia="Cambria" w:hAnsi="Cambria" w:cs="Cambria"/>
          <w:lang w:val="pl-PL"/>
        </w:rPr>
        <w:t xml:space="preserve">następującej </w:t>
      </w:r>
      <w:r w:rsidRPr="497BB94C">
        <w:rPr>
          <w:rFonts w:ascii="Cambria" w:eastAsia="Cambria" w:hAnsi="Cambria" w:cs="Cambria"/>
          <w:lang w:val="pl-PL"/>
        </w:rPr>
        <w:t>skali:</w:t>
      </w:r>
      <w:r w:rsidRPr="2A3084D1">
        <w:rPr>
          <w:rFonts w:ascii="Cambria" w:eastAsia="Cambria" w:hAnsi="Cambria" w:cs="Cambria"/>
          <w:lang w:val="pl-PL"/>
        </w:rPr>
        <w:t xml:space="preserve"> </w:t>
      </w:r>
    </w:p>
    <w:p w14:paraId="376C7A5C" w14:textId="2E7FE6BC" w:rsidR="00E93D85" w:rsidRDefault="00E93D85" w:rsidP="00E93D85">
      <w:pPr>
        <w:rPr>
          <w:lang w:val="pl-PL"/>
        </w:rPr>
      </w:pPr>
      <w:r w:rsidRPr="00250060">
        <w:rPr>
          <w:u w:val="single"/>
          <w:lang w:val="pl-PL"/>
        </w:rPr>
        <w:t>Punktacja</w:t>
      </w:r>
      <w:r w:rsidRPr="00A56882">
        <w:rPr>
          <w:lang w:val="pl-PL"/>
        </w:rPr>
        <w:t xml:space="preserve"> </w:t>
      </w:r>
    </w:p>
    <w:p w14:paraId="126FC209" w14:textId="77777777" w:rsidR="00F63457" w:rsidRDefault="00B24F84" w:rsidP="00E93D85">
      <w:pPr>
        <w:rPr>
          <w:lang w:val="pl-PL"/>
        </w:rPr>
      </w:pPr>
      <w:r w:rsidRPr="00520006">
        <w:rPr>
          <w:lang w:val="pl-PL"/>
        </w:rPr>
        <w:t xml:space="preserve">W </w:t>
      </w:r>
      <w:r w:rsidRPr="00B24F84">
        <w:rPr>
          <w:lang w:val="pl-PL"/>
        </w:rPr>
        <w:t xml:space="preserve">kryterium „Wiedza i doświadczenie – dodatkowe doświadczenie z realizacji projektów w zakresie rozwoju procesów zakończonych transferem do GMP i zwolnieniem serii do użytku klinicznego (ATMP)” </w:t>
      </w:r>
    </w:p>
    <w:p w14:paraId="198AC233" w14:textId="678C74F5" w:rsidR="00B24F84" w:rsidRPr="00A56882" w:rsidRDefault="00B24F84" w:rsidP="00E93D85">
      <w:pPr>
        <w:rPr>
          <w:lang w:val="pl-PL"/>
        </w:rPr>
      </w:pPr>
      <w:r w:rsidRPr="00B24F84">
        <w:rPr>
          <w:lang w:val="pl-PL"/>
        </w:rPr>
        <w:t>Wykonawca może</w:t>
      </w:r>
      <w:r w:rsidRPr="00520006">
        <w:rPr>
          <w:lang w:val="pl-PL"/>
        </w:rPr>
        <w:t xml:space="preserve"> otrzymać 0 albo </w:t>
      </w:r>
      <w:r>
        <w:rPr>
          <w:lang w:val="pl-PL"/>
        </w:rPr>
        <w:t>10</w:t>
      </w:r>
      <w:r w:rsidRPr="00520006">
        <w:rPr>
          <w:lang w:val="pl-PL"/>
        </w:rPr>
        <w:t xml:space="preserve"> pkt.</w:t>
      </w:r>
    </w:p>
    <w:p w14:paraId="1A350579" w14:textId="78DF5EE4" w:rsidR="4A34DD5A" w:rsidRDefault="00DA4844">
      <w:pPr>
        <w:pStyle w:val="Akapitzlist"/>
        <w:numPr>
          <w:ilvl w:val="0"/>
          <w:numId w:val="32"/>
        </w:numPr>
        <w:rPr>
          <w:lang w:val="pl-PL"/>
        </w:rPr>
      </w:pPr>
      <w:r w:rsidRPr="000326EE">
        <w:rPr>
          <w:lang w:val="pl-PL"/>
        </w:rPr>
        <w:t xml:space="preserve">Co najmniej </w:t>
      </w:r>
      <w:r w:rsidR="00922026" w:rsidRPr="000326EE">
        <w:rPr>
          <w:lang w:val="pl-PL"/>
        </w:rPr>
        <w:t>1</w:t>
      </w:r>
      <w:r w:rsidR="00E93D85" w:rsidRPr="000326EE">
        <w:rPr>
          <w:lang w:val="pl-PL"/>
        </w:rPr>
        <w:t xml:space="preserve"> transfer – </w:t>
      </w:r>
      <w:r w:rsidRPr="000326EE">
        <w:rPr>
          <w:lang w:val="pl-PL"/>
        </w:rPr>
        <w:t>10</w:t>
      </w:r>
      <w:r w:rsidR="00E93D85" w:rsidRPr="000326EE">
        <w:rPr>
          <w:lang w:val="pl-PL"/>
        </w:rPr>
        <w:t xml:space="preserve"> pkt </w:t>
      </w:r>
    </w:p>
    <w:p w14:paraId="3AF23CFF" w14:textId="6392A881" w:rsidR="00312542" w:rsidRPr="00312542" w:rsidRDefault="00312542" w:rsidP="00312542">
      <w:pPr>
        <w:pStyle w:val="Akapitzlist"/>
        <w:numPr>
          <w:ilvl w:val="0"/>
          <w:numId w:val="32"/>
        </w:numPr>
        <w:rPr>
          <w:u w:val="single"/>
          <w:lang w:val="pl-PL"/>
        </w:rPr>
      </w:pPr>
      <w:r>
        <w:rPr>
          <w:lang w:val="pl-PL"/>
        </w:rPr>
        <w:t xml:space="preserve">Brak transferu- </w:t>
      </w:r>
      <w:r w:rsidR="00F07C75" w:rsidRPr="00F07C75">
        <w:rPr>
          <w:lang w:val="pl-PL"/>
        </w:rPr>
        <w:t>0 pkt</w:t>
      </w:r>
    </w:p>
    <w:p w14:paraId="7EB3DB63" w14:textId="77777777" w:rsidR="00E93D85" w:rsidRPr="00312542" w:rsidRDefault="00E93D85" w:rsidP="00312542">
      <w:pPr>
        <w:rPr>
          <w:u w:val="single"/>
          <w:lang w:val="pl-PL"/>
        </w:rPr>
      </w:pPr>
      <w:r w:rsidRPr="00312542">
        <w:rPr>
          <w:u w:val="single"/>
          <w:lang w:val="pl-PL"/>
        </w:rPr>
        <w:t>Weryfikacja</w:t>
      </w:r>
    </w:p>
    <w:p w14:paraId="039AF65E" w14:textId="471888EA" w:rsidR="00CF5E1D" w:rsidRPr="00CF5E1D" w:rsidRDefault="00CF5E1D" w:rsidP="00E93D85">
      <w:pPr>
        <w:rPr>
          <w:u w:val="single"/>
          <w:lang w:val="pl-PL"/>
        </w:rPr>
      </w:pPr>
      <w:r w:rsidRPr="00F800BD">
        <w:rPr>
          <w:lang w:val="pl-PL"/>
        </w:rPr>
        <w:t>Wykonawca złoży</w:t>
      </w:r>
      <w:r w:rsidR="00703221">
        <w:rPr>
          <w:lang w:val="pl-PL"/>
        </w:rPr>
        <w:t>:</w:t>
      </w:r>
    </w:p>
    <w:p w14:paraId="3EA48169" w14:textId="5465B15F" w:rsidR="002C4511" w:rsidRPr="002C4511" w:rsidRDefault="002C4511" w:rsidP="006B14B6">
      <w:pPr>
        <w:pStyle w:val="Akapitzlist"/>
        <w:numPr>
          <w:ilvl w:val="0"/>
          <w:numId w:val="32"/>
        </w:numPr>
        <w:rPr>
          <w:lang w:val="pl-PL"/>
        </w:rPr>
      </w:pPr>
      <w:r w:rsidRPr="002C4511">
        <w:rPr>
          <w:lang w:val="pl-PL"/>
        </w:rPr>
        <w:t xml:space="preserve">wykaz transferów technologii/projektów CDMO </w:t>
      </w:r>
      <w:r w:rsidR="005339E1">
        <w:rPr>
          <w:lang w:val="pl-PL"/>
        </w:rPr>
        <w:t xml:space="preserve">zgodne ze wzorem wskazanym w załączniku </w:t>
      </w:r>
      <w:r w:rsidR="005339E1" w:rsidRPr="007139D5">
        <w:rPr>
          <w:highlight w:val="yellow"/>
          <w:lang w:val="pl-PL"/>
        </w:rPr>
        <w:t>XXX</w:t>
      </w:r>
    </w:p>
    <w:p w14:paraId="04D11019" w14:textId="77777777" w:rsidR="00703221" w:rsidRPr="00703221" w:rsidRDefault="00703221" w:rsidP="00703221">
      <w:pPr>
        <w:pStyle w:val="Akapitzlist"/>
        <w:rPr>
          <w:lang w:val="pl-PL"/>
        </w:rPr>
      </w:pPr>
    </w:p>
    <w:p w14:paraId="69E9C50C" w14:textId="551889EF" w:rsidR="006B0DAE" w:rsidRDefault="006B0DAE" w:rsidP="00787710">
      <w:pPr>
        <w:pStyle w:val="Akapitzlist"/>
        <w:numPr>
          <w:ilvl w:val="0"/>
          <w:numId w:val="23"/>
        </w:numPr>
        <w:rPr>
          <w:b/>
          <w:bCs/>
          <w:lang w:val="pl-PL"/>
        </w:rPr>
      </w:pPr>
      <w:r w:rsidRPr="006B0DAE">
        <w:rPr>
          <w:b/>
          <w:bCs/>
          <w:lang w:val="pl-PL"/>
        </w:rPr>
        <w:t xml:space="preserve">Kryterium nr </w:t>
      </w:r>
      <w:r>
        <w:rPr>
          <w:b/>
          <w:bCs/>
          <w:lang w:val="pl-PL"/>
        </w:rPr>
        <w:t>4</w:t>
      </w:r>
      <w:r w:rsidRPr="006B0DAE">
        <w:rPr>
          <w:b/>
          <w:bCs/>
          <w:lang w:val="pl-PL"/>
        </w:rPr>
        <w:t>: Wiedza i doświadczenie – doświadczenie z realizacji projektów B+R obejmujących opracowanie procesu wytwarzania produktów ATMP</w:t>
      </w:r>
    </w:p>
    <w:p w14:paraId="684BC659" w14:textId="54561957" w:rsidR="00ED3866" w:rsidRPr="00ED3866" w:rsidRDefault="00ED3866" w:rsidP="00ED3866">
      <w:pPr>
        <w:jc w:val="both"/>
        <w:rPr>
          <w:lang w:val="pl-PL"/>
        </w:rPr>
      </w:pPr>
      <w:r w:rsidRPr="00ED3866">
        <w:rPr>
          <w:lang w:val="pl-PL"/>
        </w:rPr>
        <w:t xml:space="preserve">Zamawiający zastosuje preferencję dla Wykonawców, którzy w okresie 7 lat przed upływem terminu składania ofert zrealizowali więcej niż </w:t>
      </w:r>
      <w:r w:rsidR="5C79E62D" w:rsidRPr="3BFFECF2">
        <w:rPr>
          <w:lang w:val="pl-PL"/>
        </w:rPr>
        <w:t>1</w:t>
      </w:r>
      <w:r w:rsidRPr="00ED3866">
        <w:rPr>
          <w:lang w:val="pl-PL"/>
        </w:rPr>
        <w:t xml:space="preserve"> projekt obejmujący opracowanie procesu wytwarzania produktów ATMP (np. komórkowy ATMP, </w:t>
      </w:r>
      <w:proofErr w:type="spellStart"/>
      <w:r w:rsidRPr="00ED3866">
        <w:rPr>
          <w:lang w:val="pl-PL"/>
        </w:rPr>
        <w:t>tissue</w:t>
      </w:r>
      <w:proofErr w:type="spellEnd"/>
      <w:r w:rsidRPr="00ED3866">
        <w:rPr>
          <w:lang w:val="pl-PL"/>
        </w:rPr>
        <w:t xml:space="preserve"> </w:t>
      </w:r>
      <w:proofErr w:type="spellStart"/>
      <w:r w:rsidRPr="00ED3866">
        <w:rPr>
          <w:lang w:val="pl-PL"/>
        </w:rPr>
        <w:t>engineered</w:t>
      </w:r>
      <w:proofErr w:type="spellEnd"/>
      <w:r w:rsidRPr="00ED3866">
        <w:rPr>
          <w:lang w:val="pl-PL"/>
        </w:rPr>
        <w:t xml:space="preserve"> </w:t>
      </w:r>
      <w:proofErr w:type="spellStart"/>
      <w:r w:rsidRPr="00ED3866">
        <w:rPr>
          <w:lang w:val="pl-PL"/>
        </w:rPr>
        <w:t>product</w:t>
      </w:r>
      <w:proofErr w:type="spellEnd"/>
      <w:r w:rsidRPr="00ED3866">
        <w:rPr>
          <w:lang w:val="pl-PL"/>
        </w:rPr>
        <w:t>, produkt kombinowany).</w:t>
      </w:r>
    </w:p>
    <w:p w14:paraId="1E1CC156" w14:textId="77777777" w:rsidR="27F68472" w:rsidRDefault="10D7A0D5" w:rsidP="27F68472">
      <w:pPr>
        <w:jc w:val="both"/>
        <w:rPr>
          <w:rFonts w:ascii="Cambria" w:eastAsia="Cambria" w:hAnsi="Cambria" w:cs="Cambria"/>
          <w:lang w:val="pl-PL"/>
        </w:rPr>
      </w:pPr>
      <w:r w:rsidRPr="320E3E7C">
        <w:rPr>
          <w:rFonts w:ascii="Cambria" w:eastAsia="Cambria" w:hAnsi="Cambria" w:cs="Cambria"/>
          <w:lang w:val="pl-PL"/>
        </w:rPr>
        <w:t>Zamawiający przyzna punkty Wykonawcom, według następującej skali:</w:t>
      </w:r>
    </w:p>
    <w:p w14:paraId="3E052152" w14:textId="3674137F" w:rsidR="00ED3866" w:rsidRPr="00762169" w:rsidRDefault="00ED3866" w:rsidP="00ED3866">
      <w:pPr>
        <w:jc w:val="both"/>
        <w:rPr>
          <w:u w:val="single"/>
          <w:lang w:val="pl-PL"/>
        </w:rPr>
      </w:pPr>
      <w:r w:rsidRPr="00762169">
        <w:rPr>
          <w:u w:val="single"/>
          <w:lang w:val="pl-PL"/>
        </w:rPr>
        <w:t>Punktacja</w:t>
      </w:r>
    </w:p>
    <w:p w14:paraId="65DC15B0" w14:textId="550EB3F5" w:rsidR="00ED3866" w:rsidRPr="008B351C" w:rsidRDefault="0037463A" w:rsidP="006B14B6">
      <w:pPr>
        <w:pStyle w:val="Akapitzlist"/>
        <w:numPr>
          <w:ilvl w:val="0"/>
          <w:numId w:val="32"/>
        </w:numPr>
        <w:rPr>
          <w:lang w:val="pl-PL"/>
        </w:rPr>
      </w:pPr>
      <w:r w:rsidRPr="008B351C">
        <w:rPr>
          <w:lang w:val="pl-PL"/>
        </w:rPr>
        <w:lastRenderedPageBreak/>
        <w:t>1</w:t>
      </w:r>
      <w:r w:rsidR="00ED3866" w:rsidRPr="008B351C">
        <w:rPr>
          <w:lang w:val="pl-PL"/>
        </w:rPr>
        <w:t xml:space="preserve"> projekt – </w:t>
      </w:r>
      <w:r w:rsidR="20709D0D" w:rsidRPr="008B351C">
        <w:rPr>
          <w:lang w:val="pl-PL"/>
        </w:rPr>
        <w:t>0</w:t>
      </w:r>
      <w:r w:rsidR="00ED3866" w:rsidRPr="008B351C">
        <w:rPr>
          <w:lang w:val="pl-PL"/>
        </w:rPr>
        <w:t xml:space="preserve"> pkt </w:t>
      </w:r>
    </w:p>
    <w:p w14:paraId="64B1F360" w14:textId="7BCBF0D4" w:rsidR="00DF3C52" w:rsidRPr="00DF3C52" w:rsidRDefault="003A2DC3" w:rsidP="00787710">
      <w:pPr>
        <w:pStyle w:val="Akapitzlist"/>
        <w:numPr>
          <w:ilvl w:val="0"/>
          <w:numId w:val="32"/>
        </w:numPr>
        <w:rPr>
          <w:lang w:val="pl-PL"/>
        </w:rPr>
      </w:pPr>
      <w:r w:rsidRPr="008B351C">
        <w:rPr>
          <w:lang w:val="pl-PL"/>
        </w:rPr>
        <w:t>2</w:t>
      </w:r>
      <w:r w:rsidR="00DF3C52" w:rsidRPr="008B351C">
        <w:rPr>
          <w:lang w:val="pl-PL"/>
        </w:rPr>
        <w:t xml:space="preserve"> projekty</w:t>
      </w:r>
      <w:r w:rsidR="00FD2B9B">
        <w:rPr>
          <w:lang w:val="pl-PL"/>
        </w:rPr>
        <w:t xml:space="preserve"> </w:t>
      </w:r>
      <w:r w:rsidR="004263BD">
        <w:rPr>
          <w:lang w:val="pl-PL"/>
        </w:rPr>
        <w:t>–</w:t>
      </w:r>
      <w:r w:rsidR="00FD2B9B">
        <w:rPr>
          <w:lang w:val="pl-PL"/>
        </w:rPr>
        <w:t xml:space="preserve"> </w:t>
      </w:r>
      <w:r w:rsidR="003472DE">
        <w:rPr>
          <w:lang w:val="pl-PL"/>
        </w:rPr>
        <w:t>4</w:t>
      </w:r>
      <w:r w:rsidR="004263BD">
        <w:rPr>
          <w:lang w:val="pl-PL"/>
        </w:rPr>
        <w:t xml:space="preserve"> pkt</w:t>
      </w:r>
    </w:p>
    <w:p w14:paraId="26694CF0" w14:textId="086BB28F" w:rsidR="00DF3C52" w:rsidRPr="00DF3C52" w:rsidRDefault="0076135A" w:rsidP="00787710">
      <w:pPr>
        <w:pStyle w:val="Akapitzlist"/>
        <w:numPr>
          <w:ilvl w:val="0"/>
          <w:numId w:val="32"/>
        </w:numPr>
        <w:rPr>
          <w:lang w:val="pl-PL"/>
        </w:rPr>
      </w:pPr>
      <w:r w:rsidRPr="008B351C">
        <w:rPr>
          <w:lang w:val="pl-PL"/>
        </w:rPr>
        <w:t>3</w:t>
      </w:r>
      <w:r w:rsidR="00DF3C52" w:rsidRPr="008B351C">
        <w:rPr>
          <w:lang w:val="pl-PL"/>
        </w:rPr>
        <w:t xml:space="preserve"> projekty </w:t>
      </w:r>
      <w:r w:rsidR="004263BD">
        <w:rPr>
          <w:lang w:val="pl-PL"/>
        </w:rPr>
        <w:t xml:space="preserve">– </w:t>
      </w:r>
      <w:r w:rsidR="003472DE">
        <w:rPr>
          <w:lang w:val="pl-PL"/>
        </w:rPr>
        <w:t>8</w:t>
      </w:r>
      <w:r w:rsidR="004263BD">
        <w:rPr>
          <w:lang w:val="pl-PL"/>
        </w:rPr>
        <w:t xml:space="preserve"> pkt</w:t>
      </w:r>
    </w:p>
    <w:p w14:paraId="4738E50B" w14:textId="18F1E240" w:rsidR="00ED3866" w:rsidRPr="00762169" w:rsidRDefault="0076135A" w:rsidP="006B14B6">
      <w:pPr>
        <w:pStyle w:val="Akapitzlist"/>
        <w:numPr>
          <w:ilvl w:val="0"/>
          <w:numId w:val="32"/>
        </w:numPr>
        <w:rPr>
          <w:lang w:val="pl-PL"/>
        </w:rPr>
      </w:pPr>
      <w:r w:rsidRPr="008B351C">
        <w:rPr>
          <w:lang w:val="pl-PL"/>
        </w:rPr>
        <w:t>4</w:t>
      </w:r>
      <w:r w:rsidR="00ED3866" w:rsidRPr="008B351C">
        <w:rPr>
          <w:lang w:val="pl-PL"/>
        </w:rPr>
        <w:t xml:space="preserve"> projekt</w:t>
      </w:r>
      <w:r w:rsidRPr="008B351C">
        <w:rPr>
          <w:lang w:val="pl-PL"/>
        </w:rPr>
        <w:t>y</w:t>
      </w:r>
      <w:r w:rsidR="00ED3866" w:rsidRPr="008B351C">
        <w:rPr>
          <w:lang w:val="pl-PL"/>
        </w:rPr>
        <w:t xml:space="preserve"> </w:t>
      </w:r>
      <w:r w:rsidR="00CC7747" w:rsidRPr="008B351C">
        <w:rPr>
          <w:lang w:val="pl-PL"/>
        </w:rPr>
        <w:t xml:space="preserve">i </w:t>
      </w:r>
      <w:r w:rsidR="00CC7747" w:rsidRPr="003472DE">
        <w:rPr>
          <w:lang w:val="pl-PL"/>
        </w:rPr>
        <w:t xml:space="preserve">więcej </w:t>
      </w:r>
      <w:r w:rsidR="00ED3866" w:rsidRPr="003472DE">
        <w:rPr>
          <w:lang w:val="pl-PL"/>
        </w:rPr>
        <w:t xml:space="preserve">– </w:t>
      </w:r>
      <w:r w:rsidR="005816E5" w:rsidRPr="003472DE">
        <w:rPr>
          <w:lang w:val="pl-PL"/>
        </w:rPr>
        <w:t>1</w:t>
      </w:r>
      <w:r w:rsidR="00FD2B9B" w:rsidRPr="003472DE">
        <w:rPr>
          <w:lang w:val="pl-PL"/>
        </w:rPr>
        <w:t>0</w:t>
      </w:r>
      <w:r w:rsidR="00ED3866" w:rsidRPr="003472DE">
        <w:rPr>
          <w:lang w:val="pl-PL"/>
        </w:rPr>
        <w:t xml:space="preserve"> pkt</w:t>
      </w:r>
    </w:p>
    <w:p w14:paraId="163DFD76" w14:textId="77777777" w:rsidR="00ED3866" w:rsidRPr="009B60D3" w:rsidRDefault="00ED3866" w:rsidP="00ED3866">
      <w:pPr>
        <w:rPr>
          <w:u w:val="single"/>
          <w:lang w:val="pl-PL"/>
        </w:rPr>
      </w:pPr>
      <w:r w:rsidRPr="009B60D3">
        <w:rPr>
          <w:u w:val="single"/>
          <w:lang w:val="pl-PL"/>
        </w:rPr>
        <w:t>Weryfikacja</w:t>
      </w:r>
    </w:p>
    <w:p w14:paraId="63314532" w14:textId="77777777" w:rsidR="00ED3866" w:rsidRPr="009B60D3" w:rsidRDefault="00ED3866" w:rsidP="00ED3866">
      <w:pPr>
        <w:rPr>
          <w:lang w:val="pl-PL"/>
        </w:rPr>
      </w:pPr>
      <w:r w:rsidRPr="009B60D3">
        <w:rPr>
          <w:lang w:val="pl-PL"/>
        </w:rPr>
        <w:t>Wykonawca złoży:</w:t>
      </w:r>
    </w:p>
    <w:p w14:paraId="74388B3E" w14:textId="6A3D28B9" w:rsidR="00ED3866" w:rsidRPr="009B60D3" w:rsidRDefault="00ED3866" w:rsidP="006B14B6">
      <w:pPr>
        <w:pStyle w:val="Akapitzlist"/>
        <w:numPr>
          <w:ilvl w:val="0"/>
          <w:numId w:val="32"/>
        </w:numPr>
        <w:rPr>
          <w:lang w:val="pl-PL"/>
        </w:rPr>
      </w:pPr>
      <w:r w:rsidRPr="009B60D3">
        <w:rPr>
          <w:lang w:val="pl-PL"/>
        </w:rPr>
        <w:t xml:space="preserve">wykaz realizacji według wzoru stanowiącego Załącznik nr </w:t>
      </w:r>
      <w:r w:rsidRPr="007F7B9A">
        <w:rPr>
          <w:highlight w:val="yellow"/>
          <w:lang w:val="pl-PL"/>
        </w:rPr>
        <w:t>XXX</w:t>
      </w:r>
      <w:r w:rsidR="008B351C">
        <w:rPr>
          <w:lang w:val="pl-PL"/>
        </w:rPr>
        <w:t>.</w:t>
      </w:r>
      <w:r w:rsidRPr="009B60D3">
        <w:rPr>
          <w:lang w:val="pl-PL"/>
        </w:rPr>
        <w:t xml:space="preserve"> </w:t>
      </w:r>
    </w:p>
    <w:p w14:paraId="5D29F4D2" w14:textId="77777777" w:rsidR="009B60D3" w:rsidRPr="009B60D3" w:rsidRDefault="009B60D3" w:rsidP="009B60D3">
      <w:pPr>
        <w:pStyle w:val="Akapitzlist"/>
        <w:rPr>
          <w:lang w:val="pl-PL"/>
        </w:rPr>
      </w:pPr>
    </w:p>
    <w:p w14:paraId="22A87F63" w14:textId="6EAA187C" w:rsidR="0023472E" w:rsidRPr="00373EE6" w:rsidRDefault="0023472E" w:rsidP="006B14B6">
      <w:pPr>
        <w:pStyle w:val="Akapitzlist"/>
        <w:numPr>
          <w:ilvl w:val="0"/>
          <w:numId w:val="23"/>
        </w:numPr>
        <w:rPr>
          <w:b/>
          <w:bCs/>
          <w:lang w:val="pl-PL"/>
        </w:rPr>
      </w:pPr>
      <w:r w:rsidRPr="00373EE6">
        <w:rPr>
          <w:b/>
          <w:bCs/>
          <w:lang w:val="pl-PL"/>
        </w:rPr>
        <w:t>Kryterium</w:t>
      </w:r>
      <w:r w:rsidR="007139D5">
        <w:rPr>
          <w:b/>
          <w:bCs/>
          <w:lang w:val="pl-PL"/>
        </w:rPr>
        <w:t xml:space="preserve"> nr </w:t>
      </w:r>
      <w:r w:rsidR="006B0DAE">
        <w:rPr>
          <w:b/>
          <w:bCs/>
          <w:lang w:val="pl-PL"/>
        </w:rPr>
        <w:t>5</w:t>
      </w:r>
      <w:r w:rsidR="00373EE6" w:rsidRPr="00373EE6">
        <w:rPr>
          <w:b/>
          <w:bCs/>
          <w:lang w:val="pl-PL"/>
        </w:rPr>
        <w:t>: Preferencja środowiskowa</w:t>
      </w:r>
      <w:r w:rsidRPr="00373EE6">
        <w:rPr>
          <w:b/>
          <w:bCs/>
          <w:lang w:val="pl-PL"/>
        </w:rPr>
        <w:t xml:space="preserve"> </w:t>
      </w:r>
      <w:r w:rsidR="00373EE6">
        <w:rPr>
          <w:b/>
          <w:bCs/>
          <w:lang w:val="pl-PL"/>
        </w:rPr>
        <w:t xml:space="preserve">– </w:t>
      </w:r>
      <w:r w:rsidR="00580703">
        <w:rPr>
          <w:b/>
          <w:bCs/>
          <w:lang w:val="pl-PL"/>
        </w:rPr>
        <w:t>6</w:t>
      </w:r>
      <w:r w:rsidR="00373EE6">
        <w:rPr>
          <w:b/>
          <w:bCs/>
          <w:lang w:val="pl-PL"/>
        </w:rPr>
        <w:t xml:space="preserve"> pkt</w:t>
      </w:r>
    </w:p>
    <w:p w14:paraId="6197AF57" w14:textId="77777777" w:rsidR="00373EE6" w:rsidRDefault="00373EE6" w:rsidP="00373EE6">
      <w:pPr>
        <w:rPr>
          <w:lang w:val="pl-PL"/>
        </w:rPr>
      </w:pPr>
      <w:r w:rsidRPr="00373EE6">
        <w:rPr>
          <w:lang w:val="pl-PL"/>
        </w:rPr>
        <w:t>Zamawiający zastosuje preferencję dla Wykonawców dostarczających usługi badawcze i/lub materiały laboratoryjne, którzy posiadają certyfikaty środowiskowe (np. ISO 14001, EMAS) lub wdrożoną politykę zrównoważonego rozwoju.</w:t>
      </w:r>
    </w:p>
    <w:p w14:paraId="19FEF335" w14:textId="0429AFB0" w:rsidR="004B317E" w:rsidRPr="004B317E" w:rsidRDefault="004B317E" w:rsidP="004B317E">
      <w:pPr>
        <w:jc w:val="both"/>
        <w:rPr>
          <w:rFonts w:ascii="Cambria" w:eastAsia="Cambria" w:hAnsi="Cambria" w:cs="Cambria"/>
          <w:lang w:val="pl-PL"/>
        </w:rPr>
      </w:pPr>
      <w:r w:rsidRPr="320E3E7C">
        <w:rPr>
          <w:rFonts w:ascii="Cambria" w:eastAsia="Cambria" w:hAnsi="Cambria" w:cs="Cambria"/>
          <w:lang w:val="pl-PL"/>
        </w:rPr>
        <w:t>Zamawiający przyzna punkty Wykonawcom, według następującej skali:</w:t>
      </w:r>
    </w:p>
    <w:p w14:paraId="77728483" w14:textId="1FDC1B81" w:rsidR="00792538" w:rsidRPr="00792538" w:rsidRDefault="00792538" w:rsidP="00792538">
      <w:pPr>
        <w:rPr>
          <w:u w:val="single"/>
          <w:lang w:val="pl-PL"/>
        </w:rPr>
      </w:pPr>
      <w:r w:rsidRPr="00792538">
        <w:rPr>
          <w:u w:val="single"/>
          <w:lang w:val="pl-PL"/>
        </w:rPr>
        <w:t>Punktacja</w:t>
      </w:r>
    </w:p>
    <w:p w14:paraId="66BE5CF1" w14:textId="549525FD" w:rsidR="00792538" w:rsidRPr="00792538" w:rsidRDefault="004B317E" w:rsidP="00792538">
      <w:pPr>
        <w:rPr>
          <w:lang w:val="pl-PL"/>
        </w:rPr>
      </w:pPr>
      <w:r>
        <w:rPr>
          <w:lang w:val="pl-PL"/>
        </w:rPr>
        <w:t>6</w:t>
      </w:r>
      <w:r w:rsidR="00792538" w:rsidRPr="00792538">
        <w:rPr>
          <w:lang w:val="pl-PL"/>
        </w:rPr>
        <w:t xml:space="preserve"> pkt – ważny certyfikat ISO 14001 lub potwierdzenie rejestracji EMAS</w:t>
      </w:r>
      <w:r w:rsidR="00E6204E">
        <w:rPr>
          <w:lang w:val="pl-PL"/>
        </w:rPr>
        <w:t xml:space="preserve"> lub </w:t>
      </w:r>
      <w:r w:rsidR="00792538" w:rsidRPr="00792538">
        <w:rPr>
          <w:lang w:val="pl-PL"/>
        </w:rPr>
        <w:t>wdrożona polityka zrównoważonego rozwoju / polityka środowiskowa (lub równoważna) wraz z oświadczeniem o wdrożeniu,</w:t>
      </w:r>
    </w:p>
    <w:p w14:paraId="795E6372" w14:textId="289FF102" w:rsidR="00792538" w:rsidRDefault="00AF2603" w:rsidP="00792538">
      <w:pPr>
        <w:rPr>
          <w:lang w:val="pl-PL"/>
        </w:rPr>
      </w:pPr>
      <w:r>
        <w:rPr>
          <w:lang w:val="pl-PL"/>
        </w:rPr>
        <w:t>0</w:t>
      </w:r>
      <w:r w:rsidR="00792538" w:rsidRPr="00792538">
        <w:rPr>
          <w:lang w:val="pl-PL"/>
        </w:rPr>
        <w:t xml:space="preserve"> pkt – brak dokumentów potwierdzających.</w:t>
      </w:r>
    </w:p>
    <w:p w14:paraId="132E8C54" w14:textId="35EEA927" w:rsidR="00373EE6" w:rsidRDefault="00373EE6" w:rsidP="00373EE6">
      <w:pPr>
        <w:rPr>
          <w:u w:val="single"/>
          <w:lang w:val="pl-PL"/>
        </w:rPr>
      </w:pPr>
      <w:r w:rsidRPr="00792538">
        <w:rPr>
          <w:u w:val="single"/>
          <w:lang w:val="pl-PL"/>
        </w:rPr>
        <w:t>Weryfikacja</w:t>
      </w:r>
    </w:p>
    <w:p w14:paraId="26232BB2" w14:textId="6BF6E0A3" w:rsidR="00792538" w:rsidRPr="00792538" w:rsidRDefault="00792538" w:rsidP="00373EE6">
      <w:pPr>
        <w:rPr>
          <w:lang w:val="pl-PL"/>
        </w:rPr>
      </w:pPr>
      <w:r w:rsidRPr="00792538">
        <w:rPr>
          <w:lang w:val="pl-PL"/>
        </w:rPr>
        <w:t>Wykonawca złoży:</w:t>
      </w:r>
    </w:p>
    <w:p w14:paraId="7BCA1F52" w14:textId="6BA7215C" w:rsidR="00373EE6" w:rsidRPr="00373EE6" w:rsidRDefault="00373EE6" w:rsidP="006B14B6">
      <w:pPr>
        <w:pStyle w:val="Akapitzlist"/>
        <w:numPr>
          <w:ilvl w:val="0"/>
          <w:numId w:val="32"/>
        </w:numPr>
        <w:rPr>
          <w:lang w:val="pl-PL"/>
        </w:rPr>
      </w:pPr>
      <w:r w:rsidRPr="00373EE6">
        <w:rPr>
          <w:lang w:val="pl-PL"/>
        </w:rPr>
        <w:t xml:space="preserve">kopia ważnego certyfikatu ISO 14001 / potwierdzenie rejestracji </w:t>
      </w:r>
      <w:proofErr w:type="gramStart"/>
      <w:r w:rsidRPr="00373EE6">
        <w:rPr>
          <w:lang w:val="pl-PL"/>
        </w:rPr>
        <w:t>EMAS,</w:t>
      </w:r>
      <w:proofErr w:type="gramEnd"/>
      <w:r w:rsidRPr="00373EE6">
        <w:rPr>
          <w:lang w:val="pl-PL"/>
        </w:rPr>
        <w:t xml:space="preserve"> lub</w:t>
      </w:r>
    </w:p>
    <w:p w14:paraId="3B94924D" w14:textId="7930D03B" w:rsidR="00373EE6" w:rsidRDefault="00373EE6" w:rsidP="006B14B6">
      <w:pPr>
        <w:pStyle w:val="Akapitzlist"/>
        <w:numPr>
          <w:ilvl w:val="0"/>
          <w:numId w:val="32"/>
        </w:numPr>
        <w:rPr>
          <w:lang w:val="pl-PL"/>
        </w:rPr>
      </w:pPr>
      <w:r w:rsidRPr="00373EE6">
        <w:rPr>
          <w:lang w:val="pl-PL"/>
        </w:rPr>
        <w:t>dokument „Polityka zrównoważonego rozwoju / polityka środowiskowa” (lub równoważny) + oświadczenie o jej wdrożeniu (data przyjęcia, osoba zatwierdzająca).</w:t>
      </w:r>
    </w:p>
    <w:p w14:paraId="39E5FB81" w14:textId="77777777" w:rsidR="00332ED2" w:rsidRDefault="00332ED2" w:rsidP="00332ED2">
      <w:pPr>
        <w:pStyle w:val="Akapitzlist"/>
        <w:rPr>
          <w:lang w:val="pl-PL"/>
        </w:rPr>
      </w:pPr>
    </w:p>
    <w:p w14:paraId="513D3314" w14:textId="70ECC251" w:rsidR="00332ED2" w:rsidRPr="007C04AB" w:rsidRDefault="00332ED2" w:rsidP="00332ED2">
      <w:pPr>
        <w:pStyle w:val="Akapitzlist"/>
        <w:numPr>
          <w:ilvl w:val="0"/>
          <w:numId w:val="23"/>
        </w:numPr>
        <w:rPr>
          <w:b/>
          <w:bCs/>
          <w:lang w:val="pl-PL"/>
        </w:rPr>
      </w:pPr>
      <w:r w:rsidRPr="007C04AB">
        <w:rPr>
          <w:b/>
          <w:bCs/>
          <w:lang w:val="pl-PL"/>
        </w:rPr>
        <w:t xml:space="preserve">Kryterium nr 6: Wysokość marży na materiałach zużywalnych </w:t>
      </w:r>
      <w:r w:rsidR="00536D49" w:rsidRPr="007C04AB">
        <w:rPr>
          <w:b/>
          <w:bCs/>
          <w:lang w:val="pl-PL"/>
        </w:rPr>
        <w:t>–</w:t>
      </w:r>
      <w:r w:rsidRPr="007C04AB">
        <w:rPr>
          <w:b/>
          <w:bCs/>
          <w:lang w:val="pl-PL"/>
        </w:rPr>
        <w:t xml:space="preserve"> </w:t>
      </w:r>
      <w:r w:rsidR="00536D49" w:rsidRPr="007C04AB">
        <w:rPr>
          <w:b/>
          <w:bCs/>
          <w:lang w:val="pl-PL"/>
        </w:rPr>
        <w:t>2 pkt</w:t>
      </w:r>
    </w:p>
    <w:p w14:paraId="3011BDC6" w14:textId="6950137F" w:rsidR="00A77CC9" w:rsidRDefault="00A77CC9" w:rsidP="005242EE">
      <w:pPr>
        <w:spacing w:before="0" w:after="160"/>
        <w:jc w:val="both"/>
        <w:rPr>
          <w:rFonts w:ascii="Cambria" w:eastAsia="Cambria" w:hAnsi="Cambria" w:cs="Cambria"/>
          <w:lang w:val="pl-PL"/>
        </w:rPr>
      </w:pPr>
      <w:r w:rsidRPr="647D8A43">
        <w:rPr>
          <w:rFonts w:ascii="Cambria" w:eastAsia="Cambria" w:hAnsi="Cambria" w:cs="Cambria"/>
          <w:lang w:val="pl-PL"/>
        </w:rPr>
        <w:t xml:space="preserve">Zamawiający przyzna punkty za zaoferowaną przez </w:t>
      </w:r>
      <w:r w:rsidRPr="52A2F163">
        <w:rPr>
          <w:rFonts w:ascii="Cambria" w:eastAsia="Cambria" w:hAnsi="Cambria" w:cs="Cambria"/>
          <w:lang w:val="pl-PL"/>
        </w:rPr>
        <w:t>wykonawcę</w:t>
      </w:r>
      <w:r w:rsidRPr="647D8A43">
        <w:rPr>
          <w:rFonts w:ascii="Cambria" w:eastAsia="Cambria" w:hAnsi="Cambria" w:cs="Cambria"/>
          <w:lang w:val="pl-PL"/>
        </w:rPr>
        <w:t xml:space="preserve"> stałą procentową wysokość marży naliczaną od wartości netto materiałów </w:t>
      </w:r>
      <w:r w:rsidR="002F4844">
        <w:rPr>
          <w:rFonts w:ascii="Cambria" w:eastAsia="Cambria" w:hAnsi="Cambria" w:cs="Cambria"/>
          <w:lang w:val="pl-PL"/>
        </w:rPr>
        <w:t xml:space="preserve">zużywalnych </w:t>
      </w:r>
      <w:r w:rsidRPr="647D8A43">
        <w:rPr>
          <w:rFonts w:ascii="Cambria" w:eastAsia="Cambria" w:hAnsi="Cambria" w:cs="Cambria"/>
          <w:lang w:val="pl-PL"/>
        </w:rPr>
        <w:t>nabywanych w celu realizacji zamówienia.</w:t>
      </w:r>
    </w:p>
    <w:p w14:paraId="54DB835C" w14:textId="32D8B4E2" w:rsidR="00A77CC9" w:rsidRDefault="003F18BB" w:rsidP="005242EE">
      <w:pPr>
        <w:spacing w:before="0" w:after="160"/>
        <w:jc w:val="both"/>
        <w:rPr>
          <w:rFonts w:ascii="Cambria" w:eastAsia="Cambria" w:hAnsi="Cambria" w:cs="Cambria"/>
          <w:lang w:val="pl-PL"/>
        </w:rPr>
      </w:pPr>
      <w:r>
        <w:rPr>
          <w:rFonts w:ascii="Cambria" w:eastAsia="Cambria" w:hAnsi="Cambria" w:cs="Cambria"/>
          <w:lang w:val="pl-PL"/>
        </w:rPr>
        <w:t>M</w:t>
      </w:r>
      <w:r w:rsidR="00A77CC9" w:rsidRPr="647D8A43">
        <w:rPr>
          <w:rFonts w:ascii="Cambria" w:eastAsia="Cambria" w:hAnsi="Cambria" w:cs="Cambria"/>
          <w:lang w:val="pl-PL"/>
        </w:rPr>
        <w:t xml:space="preserve">arżę rozumie się jako różnicę między ceną płaconą przez zamawiającego a ceną zakupu materiałów uprzednio zapłaconą przez wykonawcę, wynikającą z kosztów i zysku wykonawcy.  </w:t>
      </w:r>
    </w:p>
    <w:p w14:paraId="044B4488" w14:textId="77777777" w:rsidR="00A77CC9" w:rsidRDefault="00A77CC9" w:rsidP="005242EE">
      <w:pPr>
        <w:spacing w:before="0" w:after="160"/>
        <w:jc w:val="both"/>
        <w:rPr>
          <w:rFonts w:ascii="Cambria" w:eastAsia="Cambria" w:hAnsi="Cambria" w:cs="Cambria"/>
          <w:lang w:val="pl-PL"/>
        </w:rPr>
      </w:pPr>
      <w:r w:rsidRPr="647D8A43">
        <w:rPr>
          <w:rFonts w:ascii="Cambria" w:eastAsia="Cambria" w:hAnsi="Cambria" w:cs="Cambria"/>
          <w:lang w:val="pl-PL"/>
        </w:rPr>
        <w:t xml:space="preserve">Marża będzie naliczana wyłącznie od rzeczywistej wartości netto materiałów uprzednio zaakceptowanych przez Zamawiającego. </w:t>
      </w:r>
    </w:p>
    <w:p w14:paraId="4C2EB84F" w14:textId="70281333" w:rsidR="005242EE" w:rsidRDefault="005242EE" w:rsidP="005242EE">
      <w:pPr>
        <w:spacing w:before="0" w:after="160"/>
        <w:jc w:val="both"/>
        <w:rPr>
          <w:rFonts w:ascii="Cambria" w:eastAsia="Cambria" w:hAnsi="Cambria" w:cs="Cambria"/>
          <w:lang w:val="pl-PL"/>
        </w:rPr>
      </w:pPr>
      <w:r>
        <w:rPr>
          <w:rFonts w:ascii="Cambria" w:eastAsia="Cambria" w:hAnsi="Cambria" w:cs="Cambria"/>
          <w:lang w:val="pl-PL"/>
        </w:rPr>
        <w:t>Zamawiający zastrzega sobie prawo wskazania dostawcy materiałów zużywalnych.</w:t>
      </w:r>
    </w:p>
    <w:p w14:paraId="5690BC4B" w14:textId="2DBD021A" w:rsidR="00A77CC9" w:rsidRDefault="00D872C5" w:rsidP="00F07496">
      <w:pPr>
        <w:spacing w:before="0" w:after="160"/>
        <w:rPr>
          <w:rFonts w:ascii="Cambria" w:eastAsia="Cambria" w:hAnsi="Cambria" w:cs="Cambria"/>
          <w:lang w:val="pl-PL"/>
        </w:rPr>
      </w:pPr>
      <w:r>
        <w:rPr>
          <w:rFonts w:ascii="Cambria" w:eastAsia="Cambria" w:hAnsi="Cambria" w:cs="Cambria"/>
          <w:lang w:val="pl-PL"/>
        </w:rPr>
        <w:t>Wysokość marży</w:t>
      </w:r>
      <w:r w:rsidR="00A77CC9" w:rsidRPr="647D8A43">
        <w:rPr>
          <w:rFonts w:ascii="Cambria" w:eastAsia="Cambria" w:hAnsi="Cambria" w:cs="Cambria"/>
          <w:lang w:val="pl-PL"/>
        </w:rPr>
        <w:t xml:space="preserve"> nie może przekroczyć 15%</w:t>
      </w:r>
      <w:r w:rsidR="00F07496">
        <w:rPr>
          <w:rFonts w:ascii="Cambria" w:eastAsia="Cambria" w:hAnsi="Cambria" w:cs="Cambria"/>
          <w:lang w:val="pl-PL"/>
        </w:rPr>
        <w:t xml:space="preserve">. </w:t>
      </w:r>
    </w:p>
    <w:p w14:paraId="09946D81" w14:textId="77777777" w:rsidR="00A77CC9" w:rsidRDefault="00A77CC9" w:rsidP="005242EE">
      <w:pPr>
        <w:spacing w:before="0" w:after="160"/>
        <w:jc w:val="both"/>
        <w:rPr>
          <w:rFonts w:ascii="Cambria" w:eastAsia="Cambria" w:hAnsi="Cambria" w:cs="Cambria"/>
          <w:lang w:val="pl-PL"/>
        </w:rPr>
      </w:pPr>
      <w:r w:rsidRPr="647D8A43">
        <w:rPr>
          <w:rFonts w:ascii="Cambria" w:eastAsia="Cambria" w:hAnsi="Cambria" w:cs="Cambria"/>
          <w:lang w:val="pl-PL"/>
        </w:rPr>
        <w:t>Koszty przekraczające limit obciążają Wykonawcę i nie podlegają dodatkowej zapłacie. Marża musi być podana jako jedna stała wartość procentowa obowiązująca przez cały okres realizacji umowy.</w:t>
      </w:r>
    </w:p>
    <w:p w14:paraId="1E39A2B1" w14:textId="77777777" w:rsidR="00A77CC9" w:rsidRDefault="00A77CC9" w:rsidP="00C957B0">
      <w:pPr>
        <w:spacing w:before="0" w:after="160"/>
        <w:rPr>
          <w:rFonts w:ascii="Cambria" w:eastAsia="Cambria" w:hAnsi="Cambria" w:cs="Cambria"/>
          <w:b/>
          <w:bCs/>
          <w:lang w:val="pl-PL"/>
        </w:rPr>
      </w:pPr>
      <w:r w:rsidRPr="647D8A43">
        <w:rPr>
          <w:rFonts w:ascii="Cambria" w:eastAsia="Cambria" w:hAnsi="Cambria" w:cs="Cambria"/>
          <w:b/>
          <w:bCs/>
          <w:lang w:val="pl-PL"/>
        </w:rPr>
        <w:lastRenderedPageBreak/>
        <w:t>Sposób oceny</w:t>
      </w:r>
    </w:p>
    <w:p w14:paraId="242315F4" w14:textId="77777777" w:rsidR="00A77CC9" w:rsidRDefault="00A77CC9" w:rsidP="00C957B0">
      <w:pPr>
        <w:spacing w:before="0" w:after="160"/>
        <w:rPr>
          <w:rFonts w:ascii="Cambria" w:eastAsia="Cambria" w:hAnsi="Cambria" w:cs="Cambria"/>
          <w:lang w:val="pl-PL"/>
        </w:rPr>
      </w:pPr>
      <w:r w:rsidRPr="647D8A43">
        <w:rPr>
          <w:rFonts w:ascii="Cambria" w:eastAsia="Cambria" w:hAnsi="Cambria" w:cs="Cambria"/>
          <w:lang w:val="pl-PL"/>
        </w:rPr>
        <w:t>Punkty zostaną przyznane według wzoru:</w:t>
      </w:r>
    </w:p>
    <w:p w14:paraId="710DE736" w14:textId="2D61AA67" w:rsidR="00A77CC9" w:rsidRDefault="00A77CC9" w:rsidP="00C957B0">
      <w:pPr>
        <w:spacing w:before="0" w:after="160"/>
      </w:pPr>
      <w:r>
        <w:rPr>
          <w:noProof/>
        </w:rPr>
        <w:drawing>
          <wp:inline distT="0" distB="0" distL="0" distR="0" wp14:anchorId="6731E380" wp14:editId="7FF19D02">
            <wp:extent cx="800100" cy="333375"/>
            <wp:effectExtent l="0" t="0" r="0" b="0"/>
            <wp:docPr id="761860055" name="drawing">
              <a:extLst xmlns:a="http://schemas.openxmlformats.org/drawingml/2006/main">
                <a:ext uri="{FF2B5EF4-FFF2-40B4-BE49-F238E27FC236}">
                  <a16:creationId xmlns:a16="http://schemas.microsoft.com/office/drawing/2014/main" id="{E33D4E1A-644F-4BC6-A2F8-7193D586F2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60055" name="Picture 761860055"/>
                    <pic:cNvPicPr/>
                  </pic:nvPicPr>
                  <pic:blipFill>
                    <a:blip r:embed="rId7">
                      <a:extLst>
                        <a:ext uri="{28A0092B-C50C-407E-A947-70E740481C1C}">
                          <a14:useLocalDpi xmlns:a14="http://schemas.microsoft.com/office/drawing/2010/main"/>
                        </a:ext>
                      </a:extLst>
                    </a:blip>
                    <a:stretch>
                      <a:fillRect/>
                    </a:stretch>
                  </pic:blipFill>
                  <pic:spPr>
                    <a:xfrm>
                      <a:off x="0" y="0"/>
                      <a:ext cx="800100" cy="333375"/>
                    </a:xfrm>
                    <a:prstGeom prst="rect">
                      <a:avLst/>
                    </a:prstGeom>
                  </pic:spPr>
                </pic:pic>
              </a:graphicData>
            </a:graphic>
          </wp:inline>
        </w:drawing>
      </w:r>
      <w:r>
        <w:br/>
      </w:r>
    </w:p>
    <w:p w14:paraId="3D6BFDF3" w14:textId="77777777" w:rsidR="00A77CC9" w:rsidRDefault="00A77CC9" w:rsidP="00C957B0">
      <w:pPr>
        <w:spacing w:before="0" w:after="160"/>
        <w:rPr>
          <w:rFonts w:ascii="Cambria" w:eastAsia="Cambria" w:hAnsi="Cambria" w:cs="Cambria"/>
          <w:lang w:val="pl-PL"/>
        </w:rPr>
      </w:pPr>
      <w:r w:rsidRPr="647D8A43">
        <w:rPr>
          <w:rFonts w:ascii="Cambria" w:eastAsia="Cambria" w:hAnsi="Cambria" w:cs="Cambria"/>
          <w:lang w:val="pl-PL"/>
        </w:rPr>
        <w:t>gdzie:</w:t>
      </w:r>
    </w:p>
    <w:p w14:paraId="72FA2C5D" w14:textId="77777777" w:rsidR="00A77CC9" w:rsidRDefault="00A77CC9" w:rsidP="009F787C">
      <w:pPr>
        <w:pStyle w:val="Akapitzlist"/>
        <w:numPr>
          <w:ilvl w:val="0"/>
          <w:numId w:val="58"/>
        </w:numPr>
        <w:spacing w:before="0" w:after="0"/>
        <w:rPr>
          <w:rFonts w:ascii="Cambria" w:eastAsia="Cambria" w:hAnsi="Cambria" w:cs="Cambria"/>
          <w:lang w:val="pl-PL"/>
        </w:rPr>
      </w:pPr>
      <w:r w:rsidRPr="647D8A43">
        <w:rPr>
          <w:rFonts w:ascii="Cambria" w:eastAsia="Cambria" w:hAnsi="Cambria" w:cs="Cambria"/>
          <w:b/>
          <w:bCs/>
          <w:lang w:val="pl-PL"/>
        </w:rPr>
        <w:t>P</w:t>
      </w:r>
      <w:r w:rsidRPr="647D8A43">
        <w:rPr>
          <w:rFonts w:ascii="Cambria" w:eastAsia="Cambria" w:hAnsi="Cambria" w:cs="Cambria"/>
          <w:lang w:val="pl-PL"/>
        </w:rPr>
        <w:t xml:space="preserve"> – liczba punktów,</w:t>
      </w:r>
    </w:p>
    <w:p w14:paraId="0284EADE" w14:textId="77777777" w:rsidR="00A77CC9" w:rsidRDefault="00A77CC9" w:rsidP="009F787C">
      <w:pPr>
        <w:pStyle w:val="Akapitzlist"/>
        <w:numPr>
          <w:ilvl w:val="0"/>
          <w:numId w:val="58"/>
        </w:numPr>
        <w:spacing w:before="0" w:after="0"/>
        <w:rPr>
          <w:rFonts w:ascii="Cambria" w:eastAsia="Cambria" w:hAnsi="Cambria" w:cs="Cambria"/>
          <w:lang w:val="pl-PL"/>
        </w:rPr>
      </w:pPr>
      <w:proofErr w:type="spellStart"/>
      <w:r w:rsidRPr="647D8A43">
        <w:rPr>
          <w:rFonts w:ascii="Cambria" w:eastAsia="Cambria" w:hAnsi="Cambria" w:cs="Cambria"/>
          <w:b/>
          <w:bCs/>
          <w:lang w:val="pl-PL"/>
        </w:rPr>
        <w:t>Mmin</w:t>
      </w:r>
      <w:proofErr w:type="spellEnd"/>
      <w:r w:rsidRPr="647D8A43">
        <w:rPr>
          <w:rFonts w:ascii="Cambria" w:eastAsia="Cambria" w:hAnsi="Cambria" w:cs="Cambria"/>
          <w:lang w:val="pl-PL"/>
        </w:rPr>
        <w:t xml:space="preserve"> – najniższa zaoferowana marża (%),</w:t>
      </w:r>
    </w:p>
    <w:p w14:paraId="4032FC86" w14:textId="77777777" w:rsidR="00A77CC9" w:rsidRDefault="00A77CC9" w:rsidP="009F787C">
      <w:pPr>
        <w:pStyle w:val="Akapitzlist"/>
        <w:numPr>
          <w:ilvl w:val="0"/>
          <w:numId w:val="58"/>
        </w:numPr>
        <w:spacing w:before="0" w:after="0"/>
        <w:rPr>
          <w:rFonts w:ascii="Cambria" w:eastAsia="Cambria" w:hAnsi="Cambria" w:cs="Cambria"/>
          <w:lang w:val="pl-PL"/>
        </w:rPr>
      </w:pPr>
      <w:proofErr w:type="spellStart"/>
      <w:r w:rsidRPr="647D8A43">
        <w:rPr>
          <w:rFonts w:ascii="Cambria" w:eastAsia="Cambria" w:hAnsi="Cambria" w:cs="Cambria"/>
          <w:b/>
          <w:bCs/>
          <w:lang w:val="pl-PL"/>
        </w:rPr>
        <w:t>Mbad</w:t>
      </w:r>
      <w:proofErr w:type="spellEnd"/>
      <w:r w:rsidRPr="647D8A43">
        <w:rPr>
          <w:rFonts w:ascii="Cambria" w:eastAsia="Cambria" w:hAnsi="Cambria" w:cs="Cambria"/>
          <w:lang w:val="pl-PL"/>
        </w:rPr>
        <w:t xml:space="preserve"> – marża badanej oferty (%),</w:t>
      </w:r>
    </w:p>
    <w:p w14:paraId="7F0E6B28" w14:textId="77777777" w:rsidR="00A77CC9" w:rsidRDefault="00A77CC9" w:rsidP="009F787C">
      <w:pPr>
        <w:pStyle w:val="Akapitzlist"/>
        <w:numPr>
          <w:ilvl w:val="0"/>
          <w:numId w:val="58"/>
        </w:numPr>
        <w:spacing w:before="0" w:after="0"/>
        <w:rPr>
          <w:rFonts w:ascii="Cambria" w:eastAsia="Cambria" w:hAnsi="Cambria" w:cs="Cambria"/>
          <w:lang w:val="pl-PL"/>
        </w:rPr>
      </w:pPr>
      <w:r w:rsidRPr="647D8A43">
        <w:rPr>
          <w:rFonts w:ascii="Cambria" w:eastAsia="Cambria" w:hAnsi="Cambria" w:cs="Cambria"/>
          <w:b/>
          <w:bCs/>
          <w:lang w:val="pl-PL"/>
        </w:rPr>
        <w:t>W</w:t>
      </w:r>
      <w:r w:rsidRPr="647D8A43">
        <w:rPr>
          <w:rFonts w:ascii="Cambria" w:eastAsia="Cambria" w:hAnsi="Cambria" w:cs="Cambria"/>
          <w:lang w:val="pl-PL"/>
        </w:rPr>
        <w:t xml:space="preserve"> – maksymalna liczba punktów w kryterium.</w:t>
      </w:r>
    </w:p>
    <w:p w14:paraId="168C69BE" w14:textId="77777777" w:rsidR="00332ED2" w:rsidRPr="00332ED2" w:rsidRDefault="00332ED2" w:rsidP="00332ED2">
      <w:pPr>
        <w:rPr>
          <w:lang w:val="pl-PL"/>
        </w:rPr>
      </w:pPr>
    </w:p>
    <w:p w14:paraId="6765882F" w14:textId="0F6CFE31" w:rsidR="000D177E" w:rsidRPr="005242EE" w:rsidRDefault="00D11633" w:rsidP="006B14B6">
      <w:pPr>
        <w:pStyle w:val="Nagwek1"/>
        <w:numPr>
          <w:ilvl w:val="0"/>
          <w:numId w:val="9"/>
        </w:numPr>
        <w:rPr>
          <w:lang w:val="pl-PL"/>
        </w:rPr>
      </w:pPr>
      <w:r w:rsidRPr="005242EE">
        <w:rPr>
          <w:lang w:val="pl-PL"/>
        </w:rPr>
        <w:t>Termin realizacji</w:t>
      </w:r>
    </w:p>
    <w:p w14:paraId="3D2666D7" w14:textId="2EBE4CC2" w:rsidR="000D177E" w:rsidRPr="00BD6C1F" w:rsidRDefault="00F80A31" w:rsidP="005F4937">
      <w:pPr>
        <w:jc w:val="both"/>
        <w:rPr>
          <w:lang w:val="pl-PL"/>
        </w:rPr>
      </w:pPr>
      <w:r>
        <w:rPr>
          <w:lang w:val="pl-PL"/>
        </w:rPr>
        <w:t>T</w:t>
      </w:r>
      <w:r w:rsidR="00A847DD" w:rsidRPr="00BD6C1F">
        <w:rPr>
          <w:lang w:val="pl-PL"/>
        </w:rPr>
        <w:t xml:space="preserve">ermin realizacji </w:t>
      </w:r>
      <w:r w:rsidR="00BD4C5F" w:rsidRPr="00BD6C1F">
        <w:rPr>
          <w:lang w:val="pl-PL"/>
        </w:rPr>
        <w:t>z</w:t>
      </w:r>
      <w:r>
        <w:rPr>
          <w:lang w:val="pl-PL"/>
        </w:rPr>
        <w:t>amówienia</w:t>
      </w:r>
      <w:r w:rsidR="00BD4C5F" w:rsidRPr="00BD6C1F">
        <w:rPr>
          <w:lang w:val="pl-PL"/>
        </w:rPr>
        <w:t xml:space="preserve"> wynosi 9 miesięcy od dnia podpisania umowy z Wykonawcą.</w:t>
      </w:r>
    </w:p>
    <w:p w14:paraId="054411F0" w14:textId="726D5906" w:rsidR="000D177E" w:rsidRPr="00BD6C1F" w:rsidRDefault="00D11633">
      <w:pPr>
        <w:rPr>
          <w:lang w:val="pl-PL"/>
        </w:rPr>
      </w:pPr>
      <w:r w:rsidRPr="00BD6C1F">
        <w:rPr>
          <w:lang w:val="pl-PL"/>
        </w:rPr>
        <w:t xml:space="preserve">Wykonawca przedstawi harmonogram </w:t>
      </w:r>
      <w:r w:rsidR="005B25D2" w:rsidRPr="00BD6C1F">
        <w:rPr>
          <w:lang w:val="pl-PL"/>
        </w:rPr>
        <w:t xml:space="preserve">realizacji zamówienia </w:t>
      </w:r>
      <w:r w:rsidRPr="00BD6C1F">
        <w:rPr>
          <w:lang w:val="pl-PL"/>
        </w:rPr>
        <w:t>z kamieniami milowymi co najmniej dla</w:t>
      </w:r>
      <w:r w:rsidR="00BD4C5F" w:rsidRPr="00BD6C1F">
        <w:rPr>
          <w:lang w:val="pl-PL"/>
        </w:rPr>
        <w:t xml:space="preserve"> kamieni milowych</w:t>
      </w:r>
      <w:r w:rsidRPr="00BD6C1F">
        <w:rPr>
          <w:lang w:val="pl-PL"/>
        </w:rPr>
        <w:t xml:space="preserve">: </w:t>
      </w:r>
    </w:p>
    <w:p w14:paraId="15EDB351" w14:textId="77777777" w:rsidR="00BD4C5F" w:rsidRPr="00BD6C1F" w:rsidRDefault="00BD4C5F" w:rsidP="00BD4C5F">
      <w:pPr>
        <w:numPr>
          <w:ilvl w:val="0"/>
          <w:numId w:val="51"/>
        </w:numPr>
        <w:spacing w:beforeAutospacing="1" w:after="100" w:afterAutospacing="1" w:line="240" w:lineRule="auto"/>
        <w:rPr>
          <w:lang w:val="pl-PL"/>
        </w:rPr>
      </w:pPr>
      <w:r w:rsidRPr="00BD6C1F">
        <w:rPr>
          <w:lang w:val="pl-PL"/>
        </w:rPr>
        <w:t>Zakończenie rozwoju i walidacji metod analitycznych</w:t>
      </w:r>
    </w:p>
    <w:p w14:paraId="5B04F594" w14:textId="77777777" w:rsidR="00BD4C5F" w:rsidRPr="00BD6C1F" w:rsidRDefault="00BD4C5F" w:rsidP="00BD4C5F">
      <w:pPr>
        <w:numPr>
          <w:ilvl w:val="0"/>
          <w:numId w:val="51"/>
        </w:numPr>
        <w:spacing w:beforeAutospacing="1" w:after="100" w:afterAutospacing="1" w:line="240" w:lineRule="auto"/>
        <w:rPr>
          <w:lang w:val="pl-PL"/>
        </w:rPr>
      </w:pPr>
      <w:r w:rsidRPr="00BD6C1F">
        <w:rPr>
          <w:lang w:val="pl-PL"/>
        </w:rPr>
        <w:t>Zakończenie rozwoju procesu i przygotowanie dokumentacji do transferu</w:t>
      </w:r>
    </w:p>
    <w:p w14:paraId="684E0FB8" w14:textId="77777777" w:rsidR="00BD4C5F" w:rsidRPr="00BD6C1F" w:rsidRDefault="00BD4C5F" w:rsidP="00BD4C5F">
      <w:pPr>
        <w:numPr>
          <w:ilvl w:val="0"/>
          <w:numId w:val="51"/>
        </w:numPr>
        <w:spacing w:beforeAutospacing="1" w:after="100" w:afterAutospacing="1" w:line="240" w:lineRule="auto"/>
        <w:rPr>
          <w:lang w:val="pl-PL"/>
        </w:rPr>
      </w:pPr>
      <w:r w:rsidRPr="00BD6C1F">
        <w:rPr>
          <w:lang w:val="pl-PL"/>
        </w:rPr>
        <w:t>Zakończenie badań stabilności produktu</w:t>
      </w:r>
    </w:p>
    <w:p w14:paraId="15BE07B3" w14:textId="77777777" w:rsidR="00BD4C5F" w:rsidRPr="00BD6C1F" w:rsidRDefault="00BD4C5F" w:rsidP="00BD4C5F">
      <w:pPr>
        <w:numPr>
          <w:ilvl w:val="0"/>
          <w:numId w:val="51"/>
        </w:numPr>
        <w:spacing w:beforeAutospacing="1" w:after="100" w:afterAutospacing="1" w:line="240" w:lineRule="auto"/>
        <w:rPr>
          <w:lang w:val="pl-PL"/>
        </w:rPr>
      </w:pPr>
      <w:r w:rsidRPr="00BD6C1F">
        <w:rPr>
          <w:lang w:val="pl-PL"/>
        </w:rPr>
        <w:t>Zakończenie rozwoju procedur logistycznych</w:t>
      </w:r>
    </w:p>
    <w:p w14:paraId="4573898E" w14:textId="59B729BC" w:rsidR="00BD4C5F" w:rsidRPr="00BD6C1F" w:rsidRDefault="00193151" w:rsidP="00AF362C">
      <w:pPr>
        <w:jc w:val="both"/>
        <w:rPr>
          <w:lang w:val="pl-PL"/>
        </w:rPr>
      </w:pPr>
      <w:r w:rsidRPr="00BD6C1F">
        <w:rPr>
          <w:lang w:val="pl-PL"/>
        </w:rPr>
        <w:t xml:space="preserve">Dla każdego kamienia milowego </w:t>
      </w:r>
      <w:r w:rsidR="00E03636" w:rsidRPr="00BD6C1F">
        <w:rPr>
          <w:lang w:val="pl-PL"/>
        </w:rPr>
        <w:t xml:space="preserve">Wykonawca przedstawi proponowany termin jego realizacji. Wykonawca może zaproponować dodatkowe kamienie milowe. Wykonawca określi </w:t>
      </w:r>
      <w:r w:rsidR="004B279A" w:rsidRPr="00BD6C1F">
        <w:rPr>
          <w:lang w:val="pl-PL"/>
        </w:rPr>
        <w:t xml:space="preserve">harmonogram </w:t>
      </w:r>
      <w:r w:rsidR="00AB625A" w:rsidRPr="00BD6C1F">
        <w:rPr>
          <w:lang w:val="pl-PL"/>
        </w:rPr>
        <w:t>realizacji zam</w:t>
      </w:r>
      <w:r w:rsidR="00E50927" w:rsidRPr="00BD6C1F">
        <w:rPr>
          <w:lang w:val="pl-PL"/>
        </w:rPr>
        <w:t xml:space="preserve">ówienia </w:t>
      </w:r>
      <w:r w:rsidR="00B07C31" w:rsidRPr="00BD6C1F">
        <w:rPr>
          <w:lang w:val="pl-PL"/>
        </w:rPr>
        <w:t xml:space="preserve">na wzorze </w:t>
      </w:r>
      <w:r w:rsidR="00AF362C" w:rsidRPr="00BD6C1F">
        <w:rPr>
          <w:lang w:val="pl-PL"/>
        </w:rPr>
        <w:t xml:space="preserve">stanowiącym załącznik nr </w:t>
      </w:r>
      <w:r w:rsidR="00AF362C" w:rsidRPr="00BD6C1F">
        <w:rPr>
          <w:highlight w:val="yellow"/>
          <w:lang w:val="pl-PL"/>
        </w:rPr>
        <w:t>XXXX</w:t>
      </w:r>
      <w:r w:rsidR="00AF362C" w:rsidRPr="00BD6C1F">
        <w:rPr>
          <w:lang w:val="pl-PL"/>
        </w:rPr>
        <w:t>.</w:t>
      </w:r>
    </w:p>
    <w:p w14:paraId="1EBD1031" w14:textId="77777777" w:rsidR="00BD4C5F" w:rsidRPr="00BD4C5F" w:rsidRDefault="00BD4C5F">
      <w:pPr>
        <w:rPr>
          <w:highlight w:val="cyan"/>
          <w:lang w:val="pl-PL"/>
        </w:rPr>
      </w:pPr>
    </w:p>
    <w:p w14:paraId="031516F3" w14:textId="7001E9A5" w:rsidR="000D177E" w:rsidRPr="00BD6C1F" w:rsidRDefault="00C2711E" w:rsidP="006B14B6">
      <w:pPr>
        <w:pStyle w:val="Nagwek1"/>
        <w:numPr>
          <w:ilvl w:val="0"/>
          <w:numId w:val="9"/>
        </w:numPr>
        <w:tabs>
          <w:tab w:val="left" w:pos="851"/>
        </w:tabs>
        <w:rPr>
          <w:lang w:val="pl-PL"/>
        </w:rPr>
      </w:pPr>
      <w:r w:rsidRPr="00BD6C1F">
        <w:rPr>
          <w:lang w:val="pl-PL"/>
        </w:rPr>
        <w:t>Wagi punktowe do poszczególnych kryteriów oceny ofert</w:t>
      </w:r>
      <w:r w:rsidR="00A304D3" w:rsidRPr="00BD6C1F">
        <w:rPr>
          <w:lang w:val="pl-PL"/>
        </w:rPr>
        <w:t xml:space="preserve"> wraz z opisem sposobu przyznawania punktacji za spełnienie danego kryterium oceny ofert</w:t>
      </w:r>
    </w:p>
    <w:p w14:paraId="5B1E20FF" w14:textId="77777777" w:rsidR="000D177E" w:rsidRPr="00BD6C1F" w:rsidRDefault="00D11633">
      <w:pPr>
        <w:rPr>
          <w:lang w:val="pl-PL"/>
        </w:rPr>
      </w:pPr>
      <w:r w:rsidRPr="00BD6C1F">
        <w:rPr>
          <w:lang w:val="pl-PL"/>
        </w:rPr>
        <w:t>Ocena ofert zostanie dokonana w oparciu o poniższe kryteria (maks. 100 pkt):</w:t>
      </w:r>
    </w:p>
    <w:tbl>
      <w:tblPr>
        <w:tblStyle w:val="Tabela-Siatka"/>
        <w:tblW w:w="0" w:type="auto"/>
        <w:jc w:val="center"/>
        <w:tblLook w:val="04A0" w:firstRow="1" w:lastRow="0" w:firstColumn="1" w:lastColumn="0" w:noHBand="0" w:noVBand="1"/>
      </w:tblPr>
      <w:tblGrid>
        <w:gridCol w:w="492"/>
        <w:gridCol w:w="2616"/>
        <w:gridCol w:w="1157"/>
        <w:gridCol w:w="3598"/>
      </w:tblGrid>
      <w:tr w:rsidR="00AF2859" w14:paraId="201F7E88" w14:textId="77777777" w:rsidTr="45DE5947">
        <w:trPr>
          <w:jc w:val="center"/>
        </w:trPr>
        <w:tc>
          <w:tcPr>
            <w:tcW w:w="492" w:type="dxa"/>
          </w:tcPr>
          <w:p w14:paraId="12E980D5" w14:textId="5B8595BB" w:rsidR="00C943F7" w:rsidRPr="00BD6C1F" w:rsidRDefault="00C943F7">
            <w:pPr>
              <w:rPr>
                <w:b/>
              </w:rPr>
            </w:pPr>
            <w:proofErr w:type="spellStart"/>
            <w:r w:rsidRPr="00BD6C1F">
              <w:rPr>
                <w:b/>
              </w:rPr>
              <w:t>Lp</w:t>
            </w:r>
            <w:proofErr w:type="spellEnd"/>
            <w:r w:rsidRPr="00BD6C1F">
              <w:rPr>
                <w:b/>
              </w:rPr>
              <w:t>.</w:t>
            </w:r>
          </w:p>
        </w:tc>
        <w:tc>
          <w:tcPr>
            <w:tcW w:w="2616" w:type="dxa"/>
          </w:tcPr>
          <w:p w14:paraId="2DE4C3BC" w14:textId="73BF749C" w:rsidR="00C943F7" w:rsidRPr="00BD6C1F" w:rsidRDefault="00C943F7">
            <w:proofErr w:type="spellStart"/>
            <w:r w:rsidRPr="00BD6C1F">
              <w:rPr>
                <w:b/>
              </w:rPr>
              <w:t>Kryterium</w:t>
            </w:r>
            <w:proofErr w:type="spellEnd"/>
          </w:p>
        </w:tc>
        <w:tc>
          <w:tcPr>
            <w:tcW w:w="1157" w:type="dxa"/>
          </w:tcPr>
          <w:p w14:paraId="3C35DFC2" w14:textId="77777777" w:rsidR="00C943F7" w:rsidRPr="00BD6C1F" w:rsidRDefault="00C943F7">
            <w:r w:rsidRPr="00BD6C1F">
              <w:rPr>
                <w:b/>
              </w:rPr>
              <w:t>Waga [pkt]</w:t>
            </w:r>
          </w:p>
        </w:tc>
        <w:tc>
          <w:tcPr>
            <w:tcW w:w="3598" w:type="dxa"/>
          </w:tcPr>
          <w:p w14:paraId="79D5F4DB" w14:textId="77777777" w:rsidR="00C943F7" w:rsidRPr="00BD6C1F" w:rsidRDefault="00C943F7">
            <w:proofErr w:type="spellStart"/>
            <w:r w:rsidRPr="00BD6C1F">
              <w:rPr>
                <w:b/>
              </w:rPr>
              <w:t>Opis</w:t>
            </w:r>
            <w:proofErr w:type="spellEnd"/>
            <w:r w:rsidRPr="00BD6C1F">
              <w:rPr>
                <w:b/>
              </w:rPr>
              <w:t xml:space="preserve"> / </w:t>
            </w:r>
            <w:proofErr w:type="spellStart"/>
            <w:r w:rsidRPr="00BD6C1F">
              <w:rPr>
                <w:b/>
              </w:rPr>
              <w:t>sposób</w:t>
            </w:r>
            <w:proofErr w:type="spellEnd"/>
            <w:r w:rsidRPr="00BD6C1F">
              <w:rPr>
                <w:b/>
              </w:rPr>
              <w:t xml:space="preserve"> </w:t>
            </w:r>
            <w:proofErr w:type="spellStart"/>
            <w:r w:rsidRPr="00BD6C1F">
              <w:rPr>
                <w:b/>
              </w:rPr>
              <w:t>oceny</w:t>
            </w:r>
            <w:proofErr w:type="spellEnd"/>
          </w:p>
        </w:tc>
      </w:tr>
      <w:tr w:rsidR="00AF2859" w:rsidRPr="00285664" w14:paraId="6BCD15CF" w14:textId="77777777" w:rsidTr="45DE5947">
        <w:trPr>
          <w:jc w:val="center"/>
        </w:trPr>
        <w:tc>
          <w:tcPr>
            <w:tcW w:w="492" w:type="dxa"/>
          </w:tcPr>
          <w:p w14:paraId="2ECECBDA" w14:textId="34AF8D30" w:rsidR="009542C1" w:rsidRDefault="009542C1" w:rsidP="009542C1">
            <w:r>
              <w:t>1</w:t>
            </w:r>
          </w:p>
        </w:tc>
        <w:tc>
          <w:tcPr>
            <w:tcW w:w="2616" w:type="dxa"/>
          </w:tcPr>
          <w:p w14:paraId="7345DC61" w14:textId="655952EA" w:rsidR="009542C1" w:rsidRDefault="009542C1" w:rsidP="009542C1">
            <w:r>
              <w:t xml:space="preserve">Cena </w:t>
            </w:r>
            <w:proofErr w:type="spellStart"/>
            <w:r>
              <w:t>brutto</w:t>
            </w:r>
            <w:proofErr w:type="spellEnd"/>
          </w:p>
        </w:tc>
        <w:tc>
          <w:tcPr>
            <w:tcW w:w="1157" w:type="dxa"/>
          </w:tcPr>
          <w:p w14:paraId="5A245F30" w14:textId="35785D93" w:rsidR="009542C1" w:rsidRDefault="002820D9" w:rsidP="009542C1">
            <w:r>
              <w:t xml:space="preserve">40 </w:t>
            </w:r>
          </w:p>
        </w:tc>
        <w:tc>
          <w:tcPr>
            <w:tcW w:w="3598" w:type="dxa"/>
          </w:tcPr>
          <w:p w14:paraId="40648848" w14:textId="64D76AC0" w:rsidR="009542C1" w:rsidRPr="00285664" w:rsidRDefault="009542C1" w:rsidP="009542C1">
            <w:pPr>
              <w:rPr>
                <w:lang w:val="pl-PL"/>
              </w:rPr>
            </w:pPr>
            <w:proofErr w:type="spellStart"/>
            <w:r w:rsidRPr="00285664">
              <w:rPr>
                <w:lang w:val="pl-PL"/>
              </w:rPr>
              <w:t>Pc</w:t>
            </w:r>
            <w:proofErr w:type="spellEnd"/>
            <w:r w:rsidRPr="00285664">
              <w:rPr>
                <w:lang w:val="pl-PL"/>
              </w:rPr>
              <w:t xml:space="preserve"> = (C</w:t>
            </w:r>
            <w:r w:rsidR="0014100E" w:rsidRPr="00285664">
              <w:rPr>
                <w:lang w:val="pl-PL"/>
              </w:rPr>
              <w:t xml:space="preserve">ena </w:t>
            </w:r>
            <w:r w:rsidRPr="00285664">
              <w:rPr>
                <w:lang w:val="pl-PL"/>
              </w:rPr>
              <w:t>min</w:t>
            </w:r>
            <w:r w:rsidR="0014100E" w:rsidRPr="00285664">
              <w:rPr>
                <w:lang w:val="pl-PL"/>
              </w:rPr>
              <w:t>imalna</w:t>
            </w:r>
            <w:r w:rsidRPr="00285664">
              <w:rPr>
                <w:lang w:val="pl-PL"/>
              </w:rPr>
              <w:t xml:space="preserve"> / C</w:t>
            </w:r>
            <w:r w:rsidR="0014100E" w:rsidRPr="00285664">
              <w:rPr>
                <w:lang w:val="pl-PL"/>
              </w:rPr>
              <w:t xml:space="preserve">ena </w:t>
            </w:r>
            <w:r w:rsidRPr="00285664">
              <w:rPr>
                <w:lang w:val="pl-PL"/>
              </w:rPr>
              <w:t>bad</w:t>
            </w:r>
            <w:r w:rsidR="0014100E" w:rsidRPr="00285664">
              <w:rPr>
                <w:lang w:val="pl-PL"/>
              </w:rPr>
              <w:t>ana</w:t>
            </w:r>
            <w:r w:rsidRPr="00285664">
              <w:rPr>
                <w:lang w:val="pl-PL"/>
              </w:rPr>
              <w:t xml:space="preserve">) × </w:t>
            </w:r>
            <w:r w:rsidR="0014100E" w:rsidRPr="00285664">
              <w:rPr>
                <w:lang w:val="pl-PL"/>
              </w:rPr>
              <w:t>40</w:t>
            </w:r>
          </w:p>
        </w:tc>
      </w:tr>
      <w:tr w:rsidR="00AF2859" w:rsidRPr="00D47F91" w14:paraId="3B63CF77" w14:textId="77777777" w:rsidTr="45DE5947">
        <w:trPr>
          <w:jc w:val="center"/>
        </w:trPr>
        <w:tc>
          <w:tcPr>
            <w:tcW w:w="492" w:type="dxa"/>
          </w:tcPr>
          <w:p w14:paraId="545B8924" w14:textId="4DC83631" w:rsidR="009542C1" w:rsidRPr="00C943F7" w:rsidRDefault="009542C1" w:rsidP="009542C1">
            <w:pPr>
              <w:rPr>
                <w:lang w:val="pl-PL"/>
              </w:rPr>
            </w:pPr>
            <w:r>
              <w:rPr>
                <w:lang w:val="pl-PL"/>
              </w:rPr>
              <w:t>2</w:t>
            </w:r>
          </w:p>
        </w:tc>
        <w:tc>
          <w:tcPr>
            <w:tcW w:w="2616" w:type="dxa"/>
          </w:tcPr>
          <w:p w14:paraId="34F1E107" w14:textId="750C0E13" w:rsidR="009542C1" w:rsidRPr="00A07508" w:rsidRDefault="009542C1" w:rsidP="009542C1">
            <w:pPr>
              <w:rPr>
                <w:lang w:val="pl-PL"/>
              </w:rPr>
            </w:pPr>
            <w:r w:rsidRPr="00C943F7">
              <w:rPr>
                <w:lang w:val="pl-PL"/>
              </w:rPr>
              <w:t xml:space="preserve">Posiadanie wyposażenia i know-how umożliwiającego transfer technologii do </w:t>
            </w:r>
            <w:r w:rsidRPr="00C943F7">
              <w:rPr>
                <w:lang w:val="pl-PL"/>
              </w:rPr>
              <w:lastRenderedPageBreak/>
              <w:t>reżimu GMP</w:t>
            </w:r>
            <w:r w:rsidR="0014100E">
              <w:rPr>
                <w:lang w:val="pl-PL"/>
              </w:rPr>
              <w:t xml:space="preserve"> na skalę komercyjną</w:t>
            </w:r>
          </w:p>
        </w:tc>
        <w:tc>
          <w:tcPr>
            <w:tcW w:w="1157" w:type="dxa"/>
          </w:tcPr>
          <w:p w14:paraId="3E528FC0" w14:textId="42E909E4" w:rsidR="009542C1" w:rsidRPr="00C943F7" w:rsidRDefault="00DA5DBE" w:rsidP="009542C1">
            <w:pPr>
              <w:rPr>
                <w:lang w:val="pl-PL"/>
              </w:rPr>
            </w:pPr>
            <w:r>
              <w:rPr>
                <w:lang w:val="pl-PL"/>
              </w:rPr>
              <w:lastRenderedPageBreak/>
              <w:t>32</w:t>
            </w:r>
          </w:p>
        </w:tc>
        <w:tc>
          <w:tcPr>
            <w:tcW w:w="3598" w:type="dxa"/>
          </w:tcPr>
          <w:p w14:paraId="50557D68" w14:textId="649BC083" w:rsidR="002C7F53" w:rsidRDefault="00DA5DBE" w:rsidP="009542C1">
            <w:pPr>
              <w:rPr>
                <w:lang w:val="pl-PL"/>
              </w:rPr>
            </w:pPr>
            <w:r>
              <w:rPr>
                <w:lang w:val="pl-PL"/>
              </w:rPr>
              <w:t>32</w:t>
            </w:r>
            <w:r w:rsidR="009542C1" w:rsidRPr="009542C1">
              <w:rPr>
                <w:lang w:val="pl-PL"/>
              </w:rPr>
              <w:t xml:space="preserve"> pkt – jeżeli Wykonawca łącznie wykaże</w:t>
            </w:r>
            <w:r w:rsidR="002C7F53">
              <w:rPr>
                <w:lang w:val="pl-PL"/>
              </w:rPr>
              <w:t xml:space="preserve"> doświadczenie opisane w kryterium,</w:t>
            </w:r>
            <w:r w:rsidR="009542C1" w:rsidRPr="009542C1">
              <w:rPr>
                <w:lang w:val="pl-PL"/>
              </w:rPr>
              <w:t xml:space="preserve"> </w:t>
            </w:r>
          </w:p>
          <w:p w14:paraId="00619A29" w14:textId="6F37F240" w:rsidR="009542C1" w:rsidRPr="009542C1" w:rsidRDefault="009542C1" w:rsidP="009542C1">
            <w:pPr>
              <w:rPr>
                <w:lang w:val="pl-PL"/>
              </w:rPr>
            </w:pPr>
            <w:r w:rsidRPr="009542C1">
              <w:rPr>
                <w:lang w:val="pl-PL"/>
              </w:rPr>
              <w:t>0 pkt – w pozostałych przypadkach.</w:t>
            </w:r>
          </w:p>
        </w:tc>
      </w:tr>
      <w:tr w:rsidR="00AF2859" w:rsidRPr="00285664" w14:paraId="4C3B77E5" w14:textId="77777777" w:rsidTr="45DE5947">
        <w:trPr>
          <w:jc w:val="center"/>
        </w:trPr>
        <w:tc>
          <w:tcPr>
            <w:tcW w:w="492" w:type="dxa"/>
          </w:tcPr>
          <w:p w14:paraId="2B12CD3D" w14:textId="14D3C1C8" w:rsidR="009542C1" w:rsidRPr="00C943F7" w:rsidRDefault="009542C1" w:rsidP="009542C1">
            <w:pPr>
              <w:rPr>
                <w:lang w:val="pl-PL"/>
              </w:rPr>
            </w:pPr>
            <w:r>
              <w:rPr>
                <w:lang w:val="pl-PL"/>
              </w:rPr>
              <w:t>3</w:t>
            </w:r>
          </w:p>
        </w:tc>
        <w:tc>
          <w:tcPr>
            <w:tcW w:w="2616" w:type="dxa"/>
          </w:tcPr>
          <w:p w14:paraId="3F05EEC0" w14:textId="088D2D62" w:rsidR="009542C1" w:rsidRPr="00A07508" w:rsidRDefault="009542C1" w:rsidP="009542C1">
            <w:pPr>
              <w:rPr>
                <w:lang w:val="pl-PL"/>
              </w:rPr>
            </w:pPr>
            <w:r w:rsidRPr="00C943F7">
              <w:rPr>
                <w:lang w:val="pl-PL"/>
              </w:rPr>
              <w:t>Wiedza i doświadczenie – dodatkowe doświadczenie z realizacji projektów transferu B+R do GMP zakończonych zwolnieniem serii klinicznych (ATMP)</w:t>
            </w:r>
          </w:p>
        </w:tc>
        <w:tc>
          <w:tcPr>
            <w:tcW w:w="1157" w:type="dxa"/>
          </w:tcPr>
          <w:p w14:paraId="61A52459" w14:textId="2EB9D062" w:rsidR="009542C1" w:rsidRPr="00C943F7" w:rsidRDefault="00AF362C" w:rsidP="009542C1">
            <w:pPr>
              <w:rPr>
                <w:lang w:val="pl-PL"/>
              </w:rPr>
            </w:pPr>
            <w:r>
              <w:rPr>
                <w:lang w:val="pl-PL"/>
              </w:rPr>
              <w:t>10</w:t>
            </w:r>
          </w:p>
        </w:tc>
        <w:tc>
          <w:tcPr>
            <w:tcW w:w="3598" w:type="dxa"/>
          </w:tcPr>
          <w:p w14:paraId="66376B8A" w14:textId="2C9AF2D2" w:rsidR="002705CE" w:rsidRDefault="002705CE" w:rsidP="1E173818">
            <w:pPr>
              <w:rPr>
                <w:lang w:val="pl-PL"/>
              </w:rPr>
            </w:pPr>
            <w:r>
              <w:rPr>
                <w:lang w:val="pl-PL"/>
              </w:rPr>
              <w:t xml:space="preserve">10 pkt </w:t>
            </w:r>
            <w:r w:rsidR="00DA4766">
              <w:rPr>
                <w:lang w:val="pl-PL"/>
              </w:rPr>
              <w:t>–</w:t>
            </w:r>
            <w:r>
              <w:rPr>
                <w:lang w:val="pl-PL"/>
              </w:rPr>
              <w:t xml:space="preserve"> </w:t>
            </w:r>
            <w:r w:rsidR="00DA4766">
              <w:rPr>
                <w:lang w:val="pl-PL"/>
              </w:rPr>
              <w:t>co najmniej 1 transfer</w:t>
            </w:r>
          </w:p>
          <w:p w14:paraId="0196C4CA" w14:textId="661CB5FC" w:rsidR="00DA4766" w:rsidRPr="00285664" w:rsidRDefault="62368E2D" w:rsidP="00DA4766">
            <w:pPr>
              <w:rPr>
                <w:lang w:val="pl-PL"/>
              </w:rPr>
            </w:pPr>
            <w:r w:rsidRPr="003024A8">
              <w:rPr>
                <w:lang w:val="pl-PL"/>
              </w:rPr>
              <w:t xml:space="preserve">0 pkt – </w:t>
            </w:r>
            <w:r w:rsidR="008C125A">
              <w:rPr>
                <w:lang w:val="pl-PL"/>
              </w:rPr>
              <w:t>brak transferu</w:t>
            </w:r>
          </w:p>
          <w:p w14:paraId="17705A0E" w14:textId="12332E7E" w:rsidR="009542C1" w:rsidRPr="00285664" w:rsidRDefault="009542C1" w:rsidP="009542C1">
            <w:pPr>
              <w:rPr>
                <w:lang w:val="pl-PL"/>
              </w:rPr>
            </w:pPr>
          </w:p>
        </w:tc>
      </w:tr>
      <w:tr w:rsidR="00AF2859" w:rsidRPr="00627D0E" w14:paraId="647B3A3C" w14:textId="77777777" w:rsidTr="45DE5947">
        <w:trPr>
          <w:jc w:val="center"/>
        </w:trPr>
        <w:tc>
          <w:tcPr>
            <w:tcW w:w="492" w:type="dxa"/>
          </w:tcPr>
          <w:p w14:paraId="2EAC8E87" w14:textId="1ABDD02E" w:rsidR="009542C1" w:rsidRPr="00C943F7" w:rsidRDefault="009542C1" w:rsidP="009542C1">
            <w:pPr>
              <w:rPr>
                <w:lang w:val="pl-PL"/>
              </w:rPr>
            </w:pPr>
            <w:r>
              <w:rPr>
                <w:lang w:val="pl-PL"/>
              </w:rPr>
              <w:t>4</w:t>
            </w:r>
          </w:p>
        </w:tc>
        <w:tc>
          <w:tcPr>
            <w:tcW w:w="2616" w:type="dxa"/>
          </w:tcPr>
          <w:p w14:paraId="66CCB486" w14:textId="21715531" w:rsidR="009542C1" w:rsidRPr="00A07508" w:rsidRDefault="009542C1" w:rsidP="009542C1">
            <w:pPr>
              <w:rPr>
                <w:lang w:val="pl-PL"/>
              </w:rPr>
            </w:pPr>
            <w:r w:rsidRPr="00C943F7">
              <w:rPr>
                <w:lang w:val="pl-PL"/>
              </w:rPr>
              <w:t>Wiedza i doświadczenie – dodatkowe doświadczenie z realizacji projektów B+R obejmujących opracowanie procesu wytwarzania produktów ATMP</w:t>
            </w:r>
          </w:p>
        </w:tc>
        <w:tc>
          <w:tcPr>
            <w:tcW w:w="1157" w:type="dxa"/>
          </w:tcPr>
          <w:p w14:paraId="563670B7" w14:textId="1082B6D1" w:rsidR="009542C1" w:rsidRPr="00C943F7" w:rsidRDefault="00AF362C" w:rsidP="009542C1">
            <w:pPr>
              <w:rPr>
                <w:lang w:val="pl-PL"/>
              </w:rPr>
            </w:pPr>
            <w:r>
              <w:rPr>
                <w:lang w:val="pl-PL"/>
              </w:rPr>
              <w:t>10</w:t>
            </w:r>
          </w:p>
        </w:tc>
        <w:tc>
          <w:tcPr>
            <w:tcW w:w="3598" w:type="dxa"/>
          </w:tcPr>
          <w:p w14:paraId="6CC7AAE4" w14:textId="77777777" w:rsidR="00312542" w:rsidRDefault="00312542" w:rsidP="00312542">
            <w:pPr>
              <w:rPr>
                <w:lang w:val="pl-PL"/>
              </w:rPr>
            </w:pPr>
            <w:r w:rsidRPr="00312542">
              <w:rPr>
                <w:lang w:val="pl-PL"/>
              </w:rPr>
              <w:t>4 projekty i więcej – 10 pkt</w:t>
            </w:r>
          </w:p>
          <w:p w14:paraId="5D34EB5D" w14:textId="77777777" w:rsidR="00312542" w:rsidRPr="00312542" w:rsidRDefault="00312542" w:rsidP="00312542">
            <w:pPr>
              <w:rPr>
                <w:lang w:val="pl-PL"/>
              </w:rPr>
            </w:pPr>
            <w:r w:rsidRPr="00312542">
              <w:rPr>
                <w:lang w:val="pl-PL"/>
              </w:rPr>
              <w:t>3 projekty – 8 pkt</w:t>
            </w:r>
          </w:p>
          <w:p w14:paraId="2AEFF87C" w14:textId="77777777" w:rsidR="00312542" w:rsidRPr="00312542" w:rsidRDefault="00312542" w:rsidP="00312542">
            <w:pPr>
              <w:rPr>
                <w:lang w:val="pl-PL"/>
              </w:rPr>
            </w:pPr>
            <w:r w:rsidRPr="00312542">
              <w:rPr>
                <w:lang w:val="pl-PL"/>
              </w:rPr>
              <w:t>2 projekty – 4 pkt</w:t>
            </w:r>
          </w:p>
          <w:p w14:paraId="784B0262" w14:textId="2D0ED5B5" w:rsidR="00312542" w:rsidRPr="00312542" w:rsidRDefault="00312542" w:rsidP="00312542">
            <w:pPr>
              <w:rPr>
                <w:lang w:val="pl-PL"/>
              </w:rPr>
            </w:pPr>
            <w:r w:rsidRPr="00312542">
              <w:rPr>
                <w:lang w:val="pl-PL"/>
              </w:rPr>
              <w:t xml:space="preserve">1 projekt – 0 pkt </w:t>
            </w:r>
          </w:p>
          <w:p w14:paraId="018EF5E0" w14:textId="10A2E356" w:rsidR="009542C1" w:rsidRPr="003024A8" w:rsidRDefault="009542C1" w:rsidP="00627D0E">
            <w:pPr>
              <w:rPr>
                <w:lang w:val="pl-PL"/>
              </w:rPr>
            </w:pPr>
          </w:p>
        </w:tc>
      </w:tr>
      <w:tr w:rsidR="00AF2859" w:rsidRPr="00D47F91" w14:paraId="1E243F3A" w14:textId="77777777" w:rsidTr="45DE5947">
        <w:trPr>
          <w:jc w:val="center"/>
        </w:trPr>
        <w:tc>
          <w:tcPr>
            <w:tcW w:w="492" w:type="dxa"/>
            <w:tcBorders>
              <w:bottom w:val="single" w:sz="4" w:space="0" w:color="auto"/>
            </w:tcBorders>
          </w:tcPr>
          <w:p w14:paraId="6D917CB4" w14:textId="36102C66" w:rsidR="009542C1" w:rsidRPr="00C943F7" w:rsidRDefault="009542C1" w:rsidP="009542C1">
            <w:pPr>
              <w:rPr>
                <w:lang w:val="pl-PL"/>
              </w:rPr>
            </w:pPr>
            <w:r>
              <w:rPr>
                <w:lang w:val="pl-PL"/>
              </w:rPr>
              <w:t>5</w:t>
            </w:r>
          </w:p>
        </w:tc>
        <w:tc>
          <w:tcPr>
            <w:tcW w:w="2616" w:type="dxa"/>
            <w:tcBorders>
              <w:bottom w:val="single" w:sz="4" w:space="0" w:color="auto"/>
            </w:tcBorders>
          </w:tcPr>
          <w:p w14:paraId="7F1AE763" w14:textId="0D897671" w:rsidR="009542C1" w:rsidRPr="00A07508" w:rsidRDefault="009542C1" w:rsidP="009542C1">
            <w:pPr>
              <w:rPr>
                <w:lang w:val="pl-PL"/>
              </w:rPr>
            </w:pPr>
            <w:proofErr w:type="spellStart"/>
            <w:r w:rsidRPr="00A968D6">
              <w:t>Preferencja</w:t>
            </w:r>
            <w:proofErr w:type="spellEnd"/>
            <w:r w:rsidRPr="00A968D6">
              <w:t xml:space="preserve"> </w:t>
            </w:r>
            <w:proofErr w:type="spellStart"/>
            <w:r w:rsidRPr="00A968D6">
              <w:t>środowiskowa</w:t>
            </w:r>
            <w:proofErr w:type="spellEnd"/>
          </w:p>
        </w:tc>
        <w:tc>
          <w:tcPr>
            <w:tcW w:w="1157" w:type="dxa"/>
            <w:tcBorders>
              <w:bottom w:val="single" w:sz="4" w:space="0" w:color="auto"/>
            </w:tcBorders>
          </w:tcPr>
          <w:p w14:paraId="462BC36A" w14:textId="1D96699E" w:rsidR="009542C1" w:rsidRDefault="004B317E" w:rsidP="009542C1">
            <w:r>
              <w:t>6</w:t>
            </w:r>
          </w:p>
        </w:tc>
        <w:tc>
          <w:tcPr>
            <w:tcW w:w="3598" w:type="dxa"/>
            <w:tcBorders>
              <w:bottom w:val="single" w:sz="4" w:space="0" w:color="auto"/>
            </w:tcBorders>
          </w:tcPr>
          <w:p w14:paraId="2ABB97CC" w14:textId="0A82A2C6" w:rsidR="00412742" w:rsidRPr="00DA5DBE" w:rsidRDefault="00312542" w:rsidP="009542C1">
            <w:pPr>
              <w:rPr>
                <w:lang w:val="pl-PL"/>
              </w:rPr>
            </w:pPr>
            <w:r>
              <w:rPr>
                <w:lang w:val="pl-PL"/>
              </w:rPr>
              <w:t>6</w:t>
            </w:r>
            <w:r w:rsidR="009542C1" w:rsidRPr="00DA5DBE">
              <w:rPr>
                <w:lang w:val="pl-PL"/>
              </w:rPr>
              <w:t xml:space="preserve"> pkt – ważny certyfikat ISO 14001 lub potwierdzenie rejestracji EMAS</w:t>
            </w:r>
            <w:r w:rsidR="007C04AB">
              <w:rPr>
                <w:lang w:val="pl-PL"/>
              </w:rPr>
              <w:t xml:space="preserve"> lub </w:t>
            </w:r>
            <w:r w:rsidR="009542C1" w:rsidRPr="00DA5DBE">
              <w:rPr>
                <w:lang w:val="pl-PL"/>
              </w:rPr>
              <w:t xml:space="preserve">wdrożona polityka zrównoważonego rozwoju/polityka środowiskowa (lub równoważna) </w:t>
            </w:r>
            <w:r w:rsidR="00A53CEB">
              <w:rPr>
                <w:lang w:val="pl-PL"/>
              </w:rPr>
              <w:t>wraz z</w:t>
            </w:r>
            <w:r w:rsidR="009542C1" w:rsidRPr="00DA5DBE">
              <w:rPr>
                <w:lang w:val="pl-PL"/>
              </w:rPr>
              <w:t xml:space="preserve"> oświadczenie</w:t>
            </w:r>
            <w:r w:rsidR="00A53CEB">
              <w:rPr>
                <w:lang w:val="pl-PL"/>
              </w:rPr>
              <w:t>m</w:t>
            </w:r>
            <w:r w:rsidR="009542C1" w:rsidRPr="00DA5DBE">
              <w:rPr>
                <w:lang w:val="pl-PL"/>
              </w:rPr>
              <w:t xml:space="preserve"> o </w:t>
            </w:r>
            <w:r w:rsidR="00A53CEB">
              <w:rPr>
                <w:lang w:val="pl-PL"/>
              </w:rPr>
              <w:t xml:space="preserve">jej </w:t>
            </w:r>
            <w:r w:rsidR="009542C1" w:rsidRPr="00DA5DBE">
              <w:rPr>
                <w:lang w:val="pl-PL"/>
              </w:rPr>
              <w:t xml:space="preserve">wdrożeniu; </w:t>
            </w:r>
          </w:p>
          <w:p w14:paraId="17F49C7E" w14:textId="7E3114EF" w:rsidR="00AF362C" w:rsidRPr="007C04AB" w:rsidRDefault="009542C1" w:rsidP="009542C1">
            <w:pPr>
              <w:rPr>
                <w:lang w:val="pl-PL"/>
              </w:rPr>
            </w:pPr>
            <w:r w:rsidRPr="00DA5DBE">
              <w:rPr>
                <w:lang w:val="pl-PL"/>
              </w:rPr>
              <w:t>0 pkt – brak dokumentów.</w:t>
            </w:r>
          </w:p>
        </w:tc>
      </w:tr>
      <w:tr w:rsidR="00616C60" w:rsidRPr="00285664" w14:paraId="2FDE1EE2" w14:textId="77777777" w:rsidTr="45DE5947">
        <w:trPr>
          <w:jc w:val="center"/>
        </w:trPr>
        <w:tc>
          <w:tcPr>
            <w:tcW w:w="492" w:type="dxa"/>
            <w:tcBorders>
              <w:bottom w:val="single" w:sz="4" w:space="0" w:color="auto"/>
            </w:tcBorders>
          </w:tcPr>
          <w:p w14:paraId="70AB78EA" w14:textId="28DAD6B0" w:rsidR="00616C60" w:rsidRDefault="00616C60" w:rsidP="009542C1">
            <w:pPr>
              <w:rPr>
                <w:lang w:val="pl-PL"/>
              </w:rPr>
            </w:pPr>
            <w:r>
              <w:rPr>
                <w:lang w:val="pl-PL"/>
              </w:rPr>
              <w:t xml:space="preserve">6 </w:t>
            </w:r>
          </w:p>
        </w:tc>
        <w:tc>
          <w:tcPr>
            <w:tcW w:w="2616" w:type="dxa"/>
            <w:tcBorders>
              <w:bottom w:val="single" w:sz="4" w:space="0" w:color="auto"/>
            </w:tcBorders>
          </w:tcPr>
          <w:p w14:paraId="7D4A8FE2" w14:textId="58D038D7" w:rsidR="00616C60" w:rsidRPr="00285664" w:rsidRDefault="007C04AB" w:rsidP="009542C1">
            <w:pPr>
              <w:rPr>
                <w:lang w:val="pl-PL"/>
              </w:rPr>
            </w:pPr>
            <w:r w:rsidRPr="00285664">
              <w:rPr>
                <w:lang w:val="pl-PL"/>
              </w:rPr>
              <w:t>Wysokość marży na materiałach zużywalnych</w:t>
            </w:r>
          </w:p>
        </w:tc>
        <w:tc>
          <w:tcPr>
            <w:tcW w:w="1157" w:type="dxa"/>
            <w:tcBorders>
              <w:bottom w:val="single" w:sz="4" w:space="0" w:color="auto"/>
            </w:tcBorders>
          </w:tcPr>
          <w:p w14:paraId="307EBA14" w14:textId="603509CA" w:rsidR="00616C60" w:rsidRDefault="00616C60" w:rsidP="009542C1">
            <w:r>
              <w:t>2</w:t>
            </w:r>
          </w:p>
        </w:tc>
        <w:tc>
          <w:tcPr>
            <w:tcW w:w="3598" w:type="dxa"/>
            <w:tcBorders>
              <w:bottom w:val="single" w:sz="4" w:space="0" w:color="auto"/>
            </w:tcBorders>
          </w:tcPr>
          <w:p w14:paraId="08B5572D" w14:textId="7006DF01" w:rsidR="00616C60" w:rsidRPr="00DA5DBE" w:rsidRDefault="00BA610B" w:rsidP="009542C1">
            <w:pPr>
              <w:rPr>
                <w:lang w:val="pl-PL"/>
              </w:rPr>
            </w:pPr>
            <w:r w:rsidRPr="00285664">
              <w:rPr>
                <w:lang w:val="pl-PL"/>
              </w:rPr>
              <w:t>P = (Marża minimalna / Marża badana) × 2</w:t>
            </w:r>
          </w:p>
        </w:tc>
      </w:tr>
      <w:tr w:rsidR="00312542" w:rsidRPr="00D47F91" w14:paraId="5FBAFDAB" w14:textId="77777777" w:rsidTr="45DE5947">
        <w:trPr>
          <w:jc w:val="center"/>
        </w:trPr>
        <w:tc>
          <w:tcPr>
            <w:tcW w:w="492" w:type="dxa"/>
            <w:tcBorders>
              <w:bottom w:val="single" w:sz="4" w:space="0" w:color="auto"/>
            </w:tcBorders>
          </w:tcPr>
          <w:p w14:paraId="295E8FEE" w14:textId="77777777" w:rsidR="00312542" w:rsidRDefault="00312542" w:rsidP="009542C1">
            <w:pPr>
              <w:rPr>
                <w:lang w:val="pl-PL"/>
              </w:rPr>
            </w:pPr>
          </w:p>
        </w:tc>
        <w:tc>
          <w:tcPr>
            <w:tcW w:w="2616" w:type="dxa"/>
            <w:tcBorders>
              <w:bottom w:val="single" w:sz="4" w:space="0" w:color="auto"/>
            </w:tcBorders>
          </w:tcPr>
          <w:p w14:paraId="2BC455E2" w14:textId="6CE748D1" w:rsidR="00312542" w:rsidRPr="00BA610B" w:rsidRDefault="00312542" w:rsidP="009542C1">
            <w:pPr>
              <w:rPr>
                <w:b/>
                <w:bCs/>
              </w:rPr>
            </w:pPr>
            <w:r w:rsidRPr="00BA610B">
              <w:rPr>
                <w:b/>
                <w:bCs/>
              </w:rPr>
              <w:t>RAZEM</w:t>
            </w:r>
          </w:p>
        </w:tc>
        <w:tc>
          <w:tcPr>
            <w:tcW w:w="1157" w:type="dxa"/>
            <w:tcBorders>
              <w:bottom w:val="single" w:sz="4" w:space="0" w:color="auto"/>
            </w:tcBorders>
          </w:tcPr>
          <w:p w14:paraId="261F9053" w14:textId="11BBE233" w:rsidR="00312542" w:rsidRPr="00BA610B" w:rsidRDefault="00312542" w:rsidP="009542C1">
            <w:pPr>
              <w:rPr>
                <w:b/>
                <w:bCs/>
              </w:rPr>
            </w:pPr>
            <w:r w:rsidRPr="00BA610B">
              <w:rPr>
                <w:b/>
                <w:bCs/>
              </w:rPr>
              <w:t>100</w:t>
            </w:r>
          </w:p>
        </w:tc>
        <w:tc>
          <w:tcPr>
            <w:tcW w:w="3598" w:type="dxa"/>
            <w:tcBorders>
              <w:bottom w:val="single" w:sz="4" w:space="0" w:color="auto"/>
            </w:tcBorders>
          </w:tcPr>
          <w:p w14:paraId="23F09619" w14:textId="77777777" w:rsidR="00312542" w:rsidRPr="00DA5DBE" w:rsidRDefault="00312542" w:rsidP="009542C1">
            <w:pPr>
              <w:rPr>
                <w:lang w:val="pl-PL"/>
              </w:rPr>
            </w:pPr>
          </w:p>
        </w:tc>
      </w:tr>
      <w:tr w:rsidR="00AF2859" w:rsidRPr="00D47F91" w14:paraId="06577CD1" w14:textId="77777777" w:rsidTr="45DE5947">
        <w:trPr>
          <w:jc w:val="center"/>
        </w:trPr>
        <w:tc>
          <w:tcPr>
            <w:tcW w:w="492" w:type="dxa"/>
            <w:tcBorders>
              <w:left w:val="nil"/>
              <w:bottom w:val="nil"/>
              <w:right w:val="nil"/>
            </w:tcBorders>
          </w:tcPr>
          <w:p w14:paraId="53CEE21E" w14:textId="77777777" w:rsidR="00804230" w:rsidRDefault="00804230" w:rsidP="009542C1">
            <w:pPr>
              <w:rPr>
                <w:lang w:val="pl-PL"/>
              </w:rPr>
            </w:pPr>
          </w:p>
        </w:tc>
        <w:tc>
          <w:tcPr>
            <w:tcW w:w="2616" w:type="dxa"/>
            <w:tcBorders>
              <w:left w:val="nil"/>
              <w:bottom w:val="nil"/>
              <w:right w:val="nil"/>
            </w:tcBorders>
          </w:tcPr>
          <w:p w14:paraId="42C56B2B" w14:textId="77777777" w:rsidR="00804230" w:rsidRPr="00A968D6" w:rsidRDefault="00804230" w:rsidP="009542C1"/>
        </w:tc>
        <w:tc>
          <w:tcPr>
            <w:tcW w:w="1157" w:type="dxa"/>
            <w:tcBorders>
              <w:left w:val="nil"/>
              <w:bottom w:val="nil"/>
              <w:right w:val="nil"/>
            </w:tcBorders>
          </w:tcPr>
          <w:p w14:paraId="2AAD3B65" w14:textId="77777777" w:rsidR="00804230" w:rsidRDefault="00804230" w:rsidP="009542C1"/>
        </w:tc>
        <w:tc>
          <w:tcPr>
            <w:tcW w:w="3598" w:type="dxa"/>
            <w:tcBorders>
              <w:left w:val="nil"/>
              <w:bottom w:val="nil"/>
              <w:right w:val="nil"/>
            </w:tcBorders>
          </w:tcPr>
          <w:p w14:paraId="52CC6550" w14:textId="77777777" w:rsidR="00804230" w:rsidRPr="00412742" w:rsidRDefault="00804230" w:rsidP="009542C1">
            <w:pPr>
              <w:rPr>
                <w:highlight w:val="yellow"/>
                <w:lang w:val="pl-PL"/>
              </w:rPr>
            </w:pPr>
          </w:p>
        </w:tc>
      </w:tr>
    </w:tbl>
    <w:p w14:paraId="6F9A6969" w14:textId="1775E726" w:rsidR="000D177E" w:rsidRPr="00010DD2" w:rsidRDefault="00010DD2" w:rsidP="006B14B6">
      <w:pPr>
        <w:pStyle w:val="Nagwek1"/>
        <w:numPr>
          <w:ilvl w:val="0"/>
          <w:numId w:val="9"/>
        </w:numPr>
        <w:rPr>
          <w:lang w:val="pl-PL"/>
        </w:rPr>
      </w:pPr>
      <w:r w:rsidRPr="00010DD2">
        <w:rPr>
          <w:lang w:val="pl-PL"/>
        </w:rPr>
        <w:t>Termin i sposób składania ofert</w:t>
      </w:r>
    </w:p>
    <w:p w14:paraId="73E7010B" w14:textId="77777777" w:rsidR="000D177E" w:rsidRPr="006655DE" w:rsidRDefault="00D11633" w:rsidP="006B14B6">
      <w:pPr>
        <w:pStyle w:val="Listanumerowana"/>
        <w:numPr>
          <w:ilvl w:val="0"/>
          <w:numId w:val="14"/>
        </w:numPr>
        <w:jc w:val="both"/>
        <w:rPr>
          <w:lang w:val="pl-PL"/>
        </w:rPr>
      </w:pPr>
      <w:r w:rsidRPr="006655DE">
        <w:rPr>
          <w:lang w:val="pl-PL"/>
        </w:rPr>
        <w:t>Ofertę należy złożyć za pośrednictwem BK2021 w terminie wskazanym w ogłoszeniu.</w:t>
      </w:r>
    </w:p>
    <w:p w14:paraId="5A22415C" w14:textId="77777777" w:rsidR="000D177E" w:rsidRDefault="00D11633" w:rsidP="002718CE">
      <w:pPr>
        <w:pStyle w:val="Listanumerowana"/>
        <w:numPr>
          <w:ilvl w:val="0"/>
          <w:numId w:val="14"/>
        </w:numPr>
        <w:jc w:val="both"/>
        <w:rPr>
          <w:lang w:val="pl-PL"/>
        </w:rPr>
      </w:pPr>
      <w:r w:rsidRPr="00A07508">
        <w:rPr>
          <w:lang w:val="pl-PL"/>
        </w:rPr>
        <w:t xml:space="preserve">Oferta powinna obejmować co najmniej: </w:t>
      </w:r>
      <w:r w:rsidR="006655DE" w:rsidRPr="006655DE">
        <w:rPr>
          <w:highlight w:val="yellow"/>
          <w:lang w:val="pl-PL"/>
        </w:rPr>
        <w:t>ZAŁĄCZNIKI</w:t>
      </w:r>
      <w:r w:rsidRPr="006655DE">
        <w:rPr>
          <w:highlight w:val="yellow"/>
          <w:lang w:val="pl-PL"/>
        </w:rPr>
        <w:t>.</w:t>
      </w:r>
    </w:p>
    <w:p w14:paraId="673D5CB9" w14:textId="2CC9F0A9" w:rsidR="000D177E" w:rsidRPr="00297D61" w:rsidRDefault="00D11633" w:rsidP="002718CE">
      <w:pPr>
        <w:pStyle w:val="Listanumerowana"/>
        <w:numPr>
          <w:ilvl w:val="0"/>
          <w:numId w:val="14"/>
        </w:numPr>
        <w:jc w:val="both"/>
        <w:rPr>
          <w:lang w:val="pl-PL"/>
        </w:rPr>
      </w:pPr>
      <w:r w:rsidRPr="00A07508">
        <w:rPr>
          <w:lang w:val="pl-PL"/>
        </w:rPr>
        <w:t xml:space="preserve">Wykonawca może zastrzec informacje stanowiące tajemnicę przedsiębiorstwa zgodnie z właściwymi przepisami, z zachowaniem obowiązków wynikających z Wytycznych oraz zasad równego traktowania </w:t>
      </w:r>
      <w:r w:rsidRPr="00297D61">
        <w:rPr>
          <w:lang w:val="pl-PL"/>
        </w:rPr>
        <w:t>wykonawców.</w:t>
      </w:r>
    </w:p>
    <w:p w14:paraId="176FC106" w14:textId="19E1A4FF" w:rsidR="00685B6E" w:rsidRPr="00297D61" w:rsidRDefault="00685B6E" w:rsidP="002718CE">
      <w:pPr>
        <w:pStyle w:val="Listanumerowana"/>
        <w:numPr>
          <w:ilvl w:val="0"/>
          <w:numId w:val="14"/>
        </w:numPr>
        <w:jc w:val="both"/>
        <w:rPr>
          <w:lang w:val="pl-PL"/>
        </w:rPr>
      </w:pPr>
      <w:r w:rsidRPr="00297D61">
        <w:rPr>
          <w:lang w:val="pl-PL"/>
        </w:rPr>
        <w:t>W przypadku rozbieżności między różnymi wersjami językowymi, wiążącą jest wersja w</w:t>
      </w:r>
      <w:r w:rsidR="0092138D" w:rsidRPr="00297D61">
        <w:rPr>
          <w:lang w:val="pl-PL"/>
        </w:rPr>
        <w:t xml:space="preserve"> języku polskim</w:t>
      </w:r>
      <w:r w:rsidRPr="00297D61">
        <w:rPr>
          <w:lang w:val="pl-PL"/>
        </w:rPr>
        <w:t>, a jeśli taka nie została złożona wiążąca jest wersja w j</w:t>
      </w:r>
      <w:r w:rsidR="0033380E" w:rsidRPr="00297D61">
        <w:rPr>
          <w:lang w:val="pl-PL"/>
        </w:rPr>
        <w:t>ęzyku</w:t>
      </w:r>
      <w:r w:rsidRPr="00297D61">
        <w:rPr>
          <w:lang w:val="pl-PL"/>
        </w:rPr>
        <w:t xml:space="preserve"> ang</w:t>
      </w:r>
      <w:r w:rsidR="0033380E" w:rsidRPr="00297D61">
        <w:rPr>
          <w:lang w:val="pl-PL"/>
        </w:rPr>
        <w:t>ielskim</w:t>
      </w:r>
    </w:p>
    <w:p w14:paraId="381B2290" w14:textId="7F930408" w:rsidR="000D177E" w:rsidRPr="008A0529" w:rsidRDefault="00D11633" w:rsidP="006B14B6">
      <w:pPr>
        <w:pStyle w:val="Nagwek1"/>
        <w:numPr>
          <w:ilvl w:val="0"/>
          <w:numId w:val="9"/>
        </w:numPr>
        <w:rPr>
          <w:lang w:val="pl-PL"/>
        </w:rPr>
      </w:pPr>
      <w:r w:rsidRPr="008A0529">
        <w:rPr>
          <w:lang w:val="pl-PL"/>
        </w:rPr>
        <w:t>Pytania do zapytania ofertowego</w:t>
      </w:r>
    </w:p>
    <w:p w14:paraId="0B7DF632" w14:textId="3D389E13" w:rsidR="00551D73" w:rsidRDefault="00D11633" w:rsidP="004B6460">
      <w:pPr>
        <w:jc w:val="both"/>
        <w:rPr>
          <w:lang w:val="pl-PL"/>
        </w:rPr>
      </w:pPr>
      <w:r w:rsidRPr="00A07508">
        <w:rPr>
          <w:lang w:val="pl-PL"/>
        </w:rPr>
        <w:t xml:space="preserve">Pytania dotyczące treści zapytania należy składać za pośrednictwem BK2021 do dnia </w:t>
      </w:r>
      <w:r w:rsidR="002718CE" w:rsidRPr="002718CE">
        <w:rPr>
          <w:highlight w:val="yellow"/>
          <w:lang w:val="pl-PL"/>
        </w:rPr>
        <w:t>XXX</w:t>
      </w:r>
      <w:r w:rsidRPr="00A07508">
        <w:rPr>
          <w:lang w:val="pl-PL"/>
        </w:rPr>
        <w:t xml:space="preserve">. </w:t>
      </w:r>
      <w:r w:rsidR="003559EF" w:rsidRPr="00A07508">
        <w:rPr>
          <w:lang w:val="pl-PL"/>
        </w:rPr>
        <w:t>Zasady dotyczące pytań do części chronionej opisano w pkt 4.3.</w:t>
      </w:r>
      <w:r w:rsidR="003559EF">
        <w:rPr>
          <w:lang w:val="pl-PL"/>
        </w:rPr>
        <w:t xml:space="preserve"> O</w:t>
      </w:r>
      <w:r w:rsidRPr="00A07508">
        <w:rPr>
          <w:lang w:val="pl-PL"/>
        </w:rPr>
        <w:t xml:space="preserve">dpowiedzi na pytania dotyczące części jawnej będą publikowane w BK2021. </w:t>
      </w:r>
      <w:r w:rsidR="00551D73" w:rsidRPr="00551D73">
        <w:rPr>
          <w:lang w:val="pl-PL"/>
        </w:rPr>
        <w:t>Sposób przygotowania i termin złożenia oferty</w:t>
      </w:r>
    </w:p>
    <w:p w14:paraId="791AB839" w14:textId="0A0912F2" w:rsidR="00B9457B" w:rsidRPr="00800891" w:rsidRDefault="00B9457B" w:rsidP="004B6460">
      <w:pPr>
        <w:pStyle w:val="Listanumerowana"/>
        <w:numPr>
          <w:ilvl w:val="0"/>
          <w:numId w:val="36"/>
        </w:numPr>
        <w:jc w:val="both"/>
        <w:rPr>
          <w:lang w:val="pl-PL"/>
        </w:rPr>
      </w:pPr>
      <w:r w:rsidRPr="00800891">
        <w:rPr>
          <w:lang w:val="pl-PL"/>
        </w:rPr>
        <w:t>Forma złożenia oferty:</w:t>
      </w:r>
    </w:p>
    <w:p w14:paraId="111A6E60" w14:textId="58FF953B" w:rsidR="00B9457B" w:rsidRPr="00B9457B" w:rsidRDefault="00B9457B" w:rsidP="004B6460">
      <w:pPr>
        <w:pStyle w:val="Akapitzlist"/>
        <w:numPr>
          <w:ilvl w:val="0"/>
          <w:numId w:val="32"/>
        </w:numPr>
        <w:jc w:val="both"/>
        <w:rPr>
          <w:lang w:val="pl-PL"/>
        </w:rPr>
      </w:pPr>
      <w:r w:rsidRPr="00B9457B">
        <w:rPr>
          <w:lang w:val="pl-PL"/>
        </w:rPr>
        <w:t>Ofertę należy złożyć w formie elektronicznej za pośrednictwem Bazy Konkurencyjności (BK2021) dostępnej pod adresem: https://bazakonkurencyjnosci.funduszeeuropejskie.gov.pl/, zgodnie z instrukcją dostępną w serwisie.</w:t>
      </w:r>
    </w:p>
    <w:p w14:paraId="3E092288" w14:textId="33D81B48" w:rsidR="00B9457B" w:rsidRPr="00895A31" w:rsidRDefault="00B9457B" w:rsidP="004B6460">
      <w:pPr>
        <w:pStyle w:val="Akapitzlist"/>
        <w:numPr>
          <w:ilvl w:val="0"/>
          <w:numId w:val="32"/>
        </w:numPr>
        <w:jc w:val="both"/>
        <w:rPr>
          <w:lang w:val="pl-PL"/>
        </w:rPr>
      </w:pPr>
      <w:r w:rsidRPr="00895A31">
        <w:rPr>
          <w:lang w:val="pl-PL"/>
        </w:rPr>
        <w:lastRenderedPageBreak/>
        <w:t>Oferty złożone w inny sposób (np. e-mailem, pocztą tradycyjną) nie będą rozpatrywane.</w:t>
      </w:r>
    </w:p>
    <w:p w14:paraId="7F7E8415" w14:textId="24BE125E" w:rsidR="00B9457B" w:rsidRPr="00895A31" w:rsidRDefault="00B9457B" w:rsidP="004B6460">
      <w:pPr>
        <w:pStyle w:val="Akapitzlist"/>
        <w:numPr>
          <w:ilvl w:val="0"/>
          <w:numId w:val="32"/>
        </w:numPr>
        <w:jc w:val="both"/>
        <w:rPr>
          <w:lang w:val="pl-PL"/>
        </w:rPr>
      </w:pPr>
      <w:r w:rsidRPr="00895A31">
        <w:rPr>
          <w:lang w:val="pl-PL"/>
        </w:rPr>
        <w:t>Dokumenty składające się na ofertę powinny być podpisane przez osoby upoważnione do reprezentowania Wykonawcy kwalifikowanym podpisem elektronicznym, podpisem zaufanym lub podpisem osobistym. Dopuszcza się również złożenie skanów dokumentów podpisanych własnoręcznie.</w:t>
      </w:r>
    </w:p>
    <w:p w14:paraId="339E212D" w14:textId="301ECBC9" w:rsidR="00B9457B" w:rsidRPr="00800891" w:rsidRDefault="00B9457B" w:rsidP="004B6460">
      <w:pPr>
        <w:pStyle w:val="Listanumerowana"/>
        <w:jc w:val="both"/>
        <w:rPr>
          <w:lang w:val="pl-PL"/>
        </w:rPr>
      </w:pPr>
      <w:r w:rsidRPr="00800891">
        <w:rPr>
          <w:lang w:val="pl-PL"/>
        </w:rPr>
        <w:t>Język oferty:</w:t>
      </w:r>
    </w:p>
    <w:p w14:paraId="546B8573" w14:textId="2239E8E6" w:rsidR="00B9457B" w:rsidRPr="00B9457B" w:rsidRDefault="00B9457B" w:rsidP="004B6460">
      <w:pPr>
        <w:pStyle w:val="Akapitzlist"/>
        <w:numPr>
          <w:ilvl w:val="0"/>
          <w:numId w:val="32"/>
        </w:numPr>
        <w:jc w:val="both"/>
        <w:rPr>
          <w:lang w:val="pl-PL"/>
        </w:rPr>
      </w:pPr>
      <w:r w:rsidRPr="00B9457B">
        <w:rPr>
          <w:lang w:val="pl-PL"/>
        </w:rPr>
        <w:t>Ofertę należy sporządzić w języku polskim lub w języku angielskim. Dokumenty sporządzone w innym języku muszą zostać złożone wraz z tłumaczeniem na język polski lub angielski.</w:t>
      </w:r>
    </w:p>
    <w:p w14:paraId="3BEB7F45" w14:textId="33F67E13" w:rsidR="00B9457B" w:rsidRPr="0026292B" w:rsidRDefault="00B9457B" w:rsidP="004B6460">
      <w:pPr>
        <w:pStyle w:val="Listanumerowana"/>
        <w:jc w:val="both"/>
        <w:rPr>
          <w:lang w:val="pl-PL"/>
        </w:rPr>
      </w:pPr>
      <w:r w:rsidRPr="0026292B">
        <w:rPr>
          <w:lang w:val="pl-PL"/>
        </w:rPr>
        <w:t>Sposób obliczenia ceny:</w:t>
      </w:r>
    </w:p>
    <w:p w14:paraId="547E4285" w14:textId="04A10152" w:rsidR="00B9457B" w:rsidRPr="003559EF" w:rsidRDefault="00B9457B" w:rsidP="004B6460">
      <w:pPr>
        <w:pStyle w:val="Akapitzlist"/>
        <w:numPr>
          <w:ilvl w:val="0"/>
          <w:numId w:val="32"/>
        </w:numPr>
        <w:jc w:val="both"/>
        <w:rPr>
          <w:lang w:val="pl-PL"/>
        </w:rPr>
      </w:pPr>
      <w:r w:rsidRPr="003559EF">
        <w:rPr>
          <w:lang w:val="pl-PL"/>
        </w:rPr>
        <w:t>Cenę oferty należy podać w kwocie netto oraz brutto (jeśli dotyczy).</w:t>
      </w:r>
    </w:p>
    <w:p w14:paraId="2CCE7B27" w14:textId="5C35D85B" w:rsidR="00F67052" w:rsidRPr="003559EF" w:rsidRDefault="00F67052" w:rsidP="004B6460">
      <w:pPr>
        <w:pStyle w:val="Akapitzlist"/>
        <w:numPr>
          <w:ilvl w:val="0"/>
          <w:numId w:val="32"/>
        </w:numPr>
        <w:jc w:val="both"/>
        <w:rPr>
          <w:lang w:val="pl-PL"/>
        </w:rPr>
      </w:pPr>
      <w:r w:rsidRPr="003559EF">
        <w:rPr>
          <w:lang w:val="pl-PL"/>
        </w:rPr>
        <w:t xml:space="preserve">Cena nie obejmuje kosztu materiałów zużywalnych, których koszt pokryje Zamawiający na podstawie ceny </w:t>
      </w:r>
      <w:r w:rsidR="5D187CD9" w:rsidRPr="003559EF">
        <w:rPr>
          <w:lang w:val="pl-PL"/>
        </w:rPr>
        <w:t xml:space="preserve">zakupu </w:t>
      </w:r>
      <w:proofErr w:type="gramStart"/>
      <w:r w:rsidR="5D187CD9" w:rsidRPr="003559EF">
        <w:rPr>
          <w:lang w:val="pl-PL"/>
        </w:rPr>
        <w:t>materiałów</w:t>
      </w:r>
      <w:r w:rsidRPr="003559EF">
        <w:rPr>
          <w:lang w:val="pl-PL"/>
        </w:rPr>
        <w:t xml:space="preserve"> </w:t>
      </w:r>
      <w:r w:rsidR="1007977D" w:rsidRPr="003559EF">
        <w:rPr>
          <w:lang w:val="pl-PL"/>
        </w:rPr>
        <w:t xml:space="preserve"> i</w:t>
      </w:r>
      <w:proofErr w:type="gramEnd"/>
      <w:r w:rsidR="1007977D" w:rsidRPr="003559EF">
        <w:rPr>
          <w:lang w:val="pl-PL"/>
        </w:rPr>
        <w:t xml:space="preserve"> </w:t>
      </w:r>
      <w:r w:rsidR="3E180F4A" w:rsidRPr="003559EF">
        <w:rPr>
          <w:lang w:val="pl-PL"/>
        </w:rPr>
        <w:t>stawki</w:t>
      </w:r>
      <w:r w:rsidR="1007977D" w:rsidRPr="003559EF">
        <w:rPr>
          <w:lang w:val="pl-PL"/>
        </w:rPr>
        <w:t xml:space="preserve"> marży </w:t>
      </w:r>
      <w:r w:rsidR="3E180F4A" w:rsidRPr="003559EF">
        <w:rPr>
          <w:lang w:val="pl-PL"/>
        </w:rPr>
        <w:t>zaoferowanej przez Wykonawcę</w:t>
      </w:r>
      <w:r w:rsidR="1007977D" w:rsidRPr="003559EF">
        <w:rPr>
          <w:lang w:val="pl-PL"/>
        </w:rPr>
        <w:t xml:space="preserve"> w </w:t>
      </w:r>
      <w:r w:rsidR="3E180F4A" w:rsidRPr="003559EF">
        <w:rPr>
          <w:lang w:val="pl-PL"/>
        </w:rPr>
        <w:t xml:space="preserve">kryterium oceny ofert, z </w:t>
      </w:r>
      <w:r w:rsidRPr="003559EF">
        <w:rPr>
          <w:lang w:val="pl-PL"/>
        </w:rPr>
        <w:t>oraz sposobu monitorowania zużycia ustalonych w umowie.</w:t>
      </w:r>
    </w:p>
    <w:p w14:paraId="0ACADAF6" w14:textId="5B9DBE38" w:rsidR="00B9457B" w:rsidRPr="003559EF" w:rsidRDefault="00B9457B" w:rsidP="004B6460">
      <w:pPr>
        <w:pStyle w:val="Akapitzlist"/>
        <w:numPr>
          <w:ilvl w:val="0"/>
          <w:numId w:val="32"/>
        </w:numPr>
        <w:jc w:val="both"/>
        <w:rPr>
          <w:lang w:val="pl-PL"/>
        </w:rPr>
      </w:pPr>
      <w:r w:rsidRPr="003559EF">
        <w:rPr>
          <w:lang w:val="pl-PL"/>
        </w:rPr>
        <w:t xml:space="preserve">Cena </w:t>
      </w:r>
      <w:r w:rsidR="00F67052" w:rsidRPr="003559EF">
        <w:rPr>
          <w:lang w:val="pl-PL"/>
        </w:rPr>
        <w:t xml:space="preserve">poza materiałami zużywalnymi </w:t>
      </w:r>
      <w:r w:rsidRPr="003559EF">
        <w:rPr>
          <w:lang w:val="pl-PL"/>
        </w:rPr>
        <w:t>musi obejmować wszystkie koszty</w:t>
      </w:r>
      <w:r w:rsidR="005F32C6" w:rsidRPr="003559EF">
        <w:rPr>
          <w:lang w:val="pl-PL"/>
        </w:rPr>
        <w:t xml:space="preserve"> </w:t>
      </w:r>
      <w:r w:rsidRPr="003559EF">
        <w:rPr>
          <w:lang w:val="pl-PL"/>
        </w:rPr>
        <w:t>związane z realizacją zamówienia, w tym opłaty, podatki oraz ewentualne upusty i rabaty.</w:t>
      </w:r>
    </w:p>
    <w:p w14:paraId="233EBF66" w14:textId="09DE5793" w:rsidR="00B9457B" w:rsidRPr="003559EF" w:rsidRDefault="00B9457B" w:rsidP="004B6460">
      <w:pPr>
        <w:pStyle w:val="Akapitzlist"/>
        <w:numPr>
          <w:ilvl w:val="0"/>
          <w:numId w:val="32"/>
        </w:numPr>
        <w:jc w:val="both"/>
        <w:rPr>
          <w:lang w:val="pl-PL"/>
        </w:rPr>
      </w:pPr>
      <w:r w:rsidRPr="003559EF">
        <w:rPr>
          <w:lang w:val="pl-PL"/>
        </w:rPr>
        <w:t>Cenę należy wyrazić w złotych polskich (PLN). Jeżeli oferta zostanie złożona w walucie innej niż PLN, Zamawiający przeliczy ją na PLN według średniego kursu Narodowego Banku Polskiego (NBP) obowiązującego w dniu publikacji niniejszego ogłoszenia.</w:t>
      </w:r>
    </w:p>
    <w:p w14:paraId="4392A227" w14:textId="6A286266" w:rsidR="00451771" w:rsidRDefault="00B9457B" w:rsidP="004B6460">
      <w:pPr>
        <w:pStyle w:val="Listanumerowana"/>
        <w:jc w:val="both"/>
        <w:rPr>
          <w:lang w:val="pl-PL"/>
        </w:rPr>
      </w:pPr>
      <w:r w:rsidRPr="00B9457B">
        <w:rPr>
          <w:lang w:val="pl-PL"/>
        </w:rPr>
        <w:t xml:space="preserve">Kompletna oferta musi zawierać: </w:t>
      </w:r>
    </w:p>
    <w:p w14:paraId="651BB91A" w14:textId="497116B7" w:rsidR="00451771" w:rsidRDefault="00F45465" w:rsidP="004B6460">
      <w:pPr>
        <w:jc w:val="both"/>
        <w:rPr>
          <w:lang w:val="pl-PL"/>
        </w:rPr>
      </w:pPr>
      <w:r>
        <w:rPr>
          <w:lang w:val="pl-PL"/>
        </w:rPr>
        <w:t xml:space="preserve">a) </w:t>
      </w:r>
      <w:r w:rsidR="00B9457B" w:rsidRPr="00B9457B">
        <w:rPr>
          <w:lang w:val="pl-PL"/>
        </w:rPr>
        <w:t xml:space="preserve">Wypełniony i podpisany Formularz ofertowy (wg wzoru – Załącznik nr 1). </w:t>
      </w:r>
    </w:p>
    <w:p w14:paraId="5321A9AB" w14:textId="77777777" w:rsidR="00451771" w:rsidRDefault="00B9457B" w:rsidP="004B6460">
      <w:pPr>
        <w:jc w:val="both"/>
        <w:rPr>
          <w:lang w:val="pl-PL"/>
        </w:rPr>
      </w:pPr>
      <w:r w:rsidRPr="00B9457B">
        <w:rPr>
          <w:lang w:val="pl-PL"/>
        </w:rPr>
        <w:t xml:space="preserve">b)  Wypełnione i podpisane Oświadczenie o braku powiązań (wg wzoru – Załącznik nr 2). </w:t>
      </w:r>
    </w:p>
    <w:p w14:paraId="6E816E71" w14:textId="77777777" w:rsidR="00F45465" w:rsidRDefault="00B9457B" w:rsidP="004B6460">
      <w:pPr>
        <w:jc w:val="both"/>
        <w:rPr>
          <w:lang w:val="pl-PL"/>
        </w:rPr>
      </w:pPr>
      <w:r w:rsidRPr="00B9457B">
        <w:rPr>
          <w:lang w:val="pl-PL"/>
        </w:rPr>
        <w:t>c)</w:t>
      </w:r>
      <w:r w:rsidR="004B6460">
        <w:rPr>
          <w:lang w:val="pl-PL"/>
        </w:rPr>
        <w:t xml:space="preserve">   </w:t>
      </w:r>
      <w:r w:rsidR="004B6460" w:rsidRPr="004B6460">
        <w:rPr>
          <w:highlight w:val="yellow"/>
          <w:lang w:val="pl-PL"/>
        </w:rPr>
        <w:t>Załączniki wskazane w zapytaniu.</w:t>
      </w:r>
    </w:p>
    <w:p w14:paraId="600933B8" w14:textId="0AC024C8" w:rsidR="00DD1091" w:rsidRDefault="00F45465" w:rsidP="004B6460">
      <w:pPr>
        <w:jc w:val="both"/>
        <w:rPr>
          <w:lang w:val="pl-PL"/>
        </w:rPr>
      </w:pPr>
      <w:r>
        <w:rPr>
          <w:lang w:val="pl-PL"/>
        </w:rPr>
        <w:t xml:space="preserve">d) </w:t>
      </w:r>
      <w:r w:rsidR="00B9457B" w:rsidRPr="00B9457B">
        <w:rPr>
          <w:lang w:val="pl-PL"/>
        </w:rPr>
        <w:t>Stosowne pełnomocnictwo (jeśli oferta jest podpisywana przez pełnomocnika).</w:t>
      </w:r>
      <w:r w:rsidR="00891199">
        <w:rPr>
          <w:lang w:val="pl-PL"/>
        </w:rPr>
        <w:t xml:space="preserve"> </w:t>
      </w:r>
    </w:p>
    <w:p w14:paraId="0A4C3301" w14:textId="77A3028E" w:rsidR="0026292B" w:rsidRPr="00891199" w:rsidRDefault="00891199" w:rsidP="004B6460">
      <w:pPr>
        <w:jc w:val="both"/>
        <w:rPr>
          <w:lang w:val="pl-PL"/>
        </w:rPr>
      </w:pPr>
      <w:r w:rsidRPr="00891199">
        <w:rPr>
          <w:lang w:val="pl-PL"/>
        </w:rPr>
        <w:t xml:space="preserve">Pełnomocnictwa składane są w oryginale (w formie elektronicznej tj. postaci elektronicznej podpisanej kwalifikowanym podpisem elektronicznym, lub postaci elektronicznej podpisanej podpisem zaufanym lub osobistym) </w:t>
      </w:r>
      <w:proofErr w:type="gramStart"/>
      <w:r w:rsidRPr="00891199">
        <w:rPr>
          <w:lang w:val="pl-PL"/>
        </w:rPr>
        <w:t>lub,</w:t>
      </w:r>
      <w:proofErr w:type="gramEnd"/>
      <w:r w:rsidRPr="00891199">
        <w:rPr>
          <w:lang w:val="pl-PL"/>
        </w:rPr>
        <w:t xml:space="preserve"> w przypadku</w:t>
      </w:r>
      <w:r w:rsidR="004B6460">
        <w:rPr>
          <w:lang w:val="pl-PL"/>
        </w:rPr>
        <w:t>,</w:t>
      </w:r>
      <w:r w:rsidRPr="00891199">
        <w:rPr>
          <w:lang w:val="pl-PL"/>
        </w:rPr>
        <w:t xml:space="preserve"> gdy zostały sporządzone w postaci papierowej i opatrzone własnoręcznym podpisem, składane są ich cyfrowe odwzorowania poświadczone za zgodność z oryginałem przez mocodawcę lub notariusza kwalifikowanym podpisem elektronicznym/podpisem zaufanym/podpisem osobistym.</w:t>
      </w:r>
    </w:p>
    <w:p w14:paraId="48728538" w14:textId="77777777" w:rsidR="0026292B" w:rsidRPr="0026292B" w:rsidRDefault="0026292B" w:rsidP="004B6460">
      <w:pPr>
        <w:pStyle w:val="Listanumerowana"/>
        <w:contextualSpacing w:val="0"/>
        <w:jc w:val="both"/>
        <w:rPr>
          <w:lang w:val="pl-PL"/>
        </w:rPr>
      </w:pPr>
      <w:r w:rsidRPr="0026292B">
        <w:rPr>
          <w:lang w:val="pl-PL"/>
        </w:rPr>
        <w:t>Sposób przygotowania plików</w:t>
      </w:r>
    </w:p>
    <w:p w14:paraId="55982BA1" w14:textId="6C6D83A4" w:rsidR="0026292B" w:rsidRDefault="0026292B" w:rsidP="004B6460">
      <w:pPr>
        <w:pStyle w:val="Listanumerowana"/>
        <w:contextualSpacing w:val="0"/>
        <w:jc w:val="both"/>
      </w:pPr>
      <w:r w:rsidRPr="00DD5A4F">
        <w:rPr>
          <w:lang w:val="pl-PL"/>
        </w:rPr>
        <w:t xml:space="preserve">Dokumenty należy przygotować w formacie umożliwiającym odczyt i archiwizację, w szczególności: PDF, DOC/DOCX, XLS/XLSX. Zaleca się, aby oferta była złożona jako jeden plik PDF (z załącznikami w jednym pliku lub w uporządkowanych plikach), a nazwy plików jednoznacznie wskazywały ich treść (np. </w:t>
      </w:r>
      <w:r w:rsidRPr="4E6AC321">
        <w:t>„</w:t>
      </w:r>
      <w:proofErr w:type="spellStart"/>
      <w:r w:rsidRPr="4E6AC321">
        <w:t>Oferta</w:t>
      </w:r>
      <w:proofErr w:type="spellEnd"/>
      <w:proofErr w:type="gramStart"/>
      <w:r w:rsidRPr="4E6AC321">
        <w:t>_[</w:t>
      </w:r>
      <w:proofErr w:type="spellStart"/>
      <w:proofErr w:type="gramEnd"/>
      <w:r w:rsidRPr="4E6AC321">
        <w:t>nazwa</w:t>
      </w:r>
      <w:proofErr w:type="spellEnd"/>
      <w:r w:rsidRPr="4E6AC321">
        <w:t xml:space="preserve"> </w:t>
      </w:r>
      <w:proofErr w:type="spellStart"/>
      <w:r w:rsidRPr="4E6AC321">
        <w:t>wykonawcy</w:t>
      </w:r>
      <w:proofErr w:type="spellEnd"/>
      <w:r w:rsidRPr="4E6AC321">
        <w:t>].pdf”, „Załącznik_1_Oświadczenie.pdf”).</w:t>
      </w:r>
    </w:p>
    <w:p w14:paraId="1E75F980" w14:textId="7C3698FD" w:rsidR="00B9457B" w:rsidRPr="00B9457B" w:rsidRDefault="00B9457B" w:rsidP="004B6460">
      <w:pPr>
        <w:pStyle w:val="Listanumerowana"/>
        <w:contextualSpacing w:val="0"/>
        <w:jc w:val="both"/>
        <w:rPr>
          <w:lang w:val="pl-PL"/>
        </w:rPr>
      </w:pPr>
      <w:r w:rsidRPr="00B9457B">
        <w:rPr>
          <w:lang w:val="pl-PL"/>
        </w:rPr>
        <w:t>Termin składania ofert:</w:t>
      </w:r>
    </w:p>
    <w:p w14:paraId="2EF1607E" w14:textId="63248D11" w:rsidR="00B9457B" w:rsidRPr="00B9457B" w:rsidRDefault="00B9457B" w:rsidP="004B6460">
      <w:pPr>
        <w:pStyle w:val="Akapitzlist"/>
        <w:numPr>
          <w:ilvl w:val="0"/>
          <w:numId w:val="32"/>
        </w:numPr>
        <w:jc w:val="both"/>
        <w:rPr>
          <w:lang w:val="pl-PL"/>
        </w:rPr>
      </w:pPr>
      <w:r w:rsidRPr="00B9457B">
        <w:rPr>
          <w:lang w:val="pl-PL"/>
        </w:rPr>
        <w:t xml:space="preserve">   Ofertę należy złożyć w terminie do dnia: [</w:t>
      </w:r>
      <w:r w:rsidRPr="00A1557C">
        <w:rPr>
          <w:highlight w:val="yellow"/>
          <w:lang w:val="pl-PL"/>
        </w:rPr>
        <w:t>DATA</w:t>
      </w:r>
      <w:r w:rsidRPr="00B9457B">
        <w:rPr>
          <w:lang w:val="pl-PL"/>
        </w:rPr>
        <w:t>] do godziny [</w:t>
      </w:r>
      <w:r w:rsidRPr="00A1557C">
        <w:rPr>
          <w:highlight w:val="yellow"/>
          <w:lang w:val="pl-PL"/>
        </w:rPr>
        <w:t>GODZINA</w:t>
      </w:r>
      <w:r w:rsidRPr="00B9457B">
        <w:rPr>
          <w:lang w:val="pl-PL"/>
        </w:rPr>
        <w:t>].</w:t>
      </w:r>
    </w:p>
    <w:p w14:paraId="7D0F9610" w14:textId="66E40BE3" w:rsidR="00B9457B" w:rsidRPr="00B9457B" w:rsidRDefault="00B9457B" w:rsidP="004B6460">
      <w:pPr>
        <w:pStyle w:val="Akapitzlist"/>
        <w:numPr>
          <w:ilvl w:val="0"/>
          <w:numId w:val="32"/>
        </w:numPr>
        <w:jc w:val="both"/>
        <w:rPr>
          <w:lang w:val="pl-PL"/>
        </w:rPr>
      </w:pPr>
      <w:r w:rsidRPr="00B9457B">
        <w:rPr>
          <w:lang w:val="pl-PL"/>
        </w:rPr>
        <w:lastRenderedPageBreak/>
        <w:t xml:space="preserve">   O terminowym złożeniu oferty decyduje data przesłania oferty za pośrednictwem BK2021.</w:t>
      </w:r>
    </w:p>
    <w:p w14:paraId="59FCF147" w14:textId="73300474" w:rsidR="00B9457B" w:rsidRPr="00B9457B" w:rsidRDefault="00B9457B" w:rsidP="004B6460">
      <w:pPr>
        <w:pStyle w:val="Akapitzlist"/>
        <w:numPr>
          <w:ilvl w:val="0"/>
          <w:numId w:val="32"/>
        </w:numPr>
        <w:jc w:val="both"/>
        <w:rPr>
          <w:lang w:val="pl-PL"/>
        </w:rPr>
      </w:pPr>
      <w:r w:rsidRPr="00B9457B">
        <w:rPr>
          <w:lang w:val="pl-PL"/>
        </w:rPr>
        <w:t xml:space="preserve">   Oferty złożone po terminie nie będą rozpatrywane.</w:t>
      </w:r>
    </w:p>
    <w:p w14:paraId="57C1083C" w14:textId="01AC89DA" w:rsidR="00B9457B" w:rsidRPr="00B9457B" w:rsidRDefault="00B9457B" w:rsidP="004B6460">
      <w:pPr>
        <w:pStyle w:val="Listanumerowana"/>
        <w:jc w:val="both"/>
        <w:rPr>
          <w:lang w:val="pl-PL"/>
        </w:rPr>
      </w:pPr>
      <w:r w:rsidRPr="00B9457B">
        <w:rPr>
          <w:lang w:val="pl-PL"/>
        </w:rPr>
        <w:t>Termin związania ofertą:</w:t>
      </w:r>
    </w:p>
    <w:p w14:paraId="2365BEAA" w14:textId="6E17CEB5" w:rsidR="00B9457B" w:rsidRPr="00B9457B" w:rsidRDefault="00B9457B" w:rsidP="004B6460">
      <w:pPr>
        <w:pStyle w:val="Akapitzlist"/>
        <w:numPr>
          <w:ilvl w:val="0"/>
          <w:numId w:val="32"/>
        </w:numPr>
        <w:jc w:val="both"/>
        <w:rPr>
          <w:lang w:val="pl-PL"/>
        </w:rPr>
      </w:pPr>
      <w:r w:rsidRPr="00B9457B">
        <w:rPr>
          <w:lang w:val="pl-PL"/>
        </w:rPr>
        <w:t xml:space="preserve">Wykonawca pozostaje związany ofertą przez </w:t>
      </w:r>
      <w:r w:rsidRPr="00692DEE">
        <w:rPr>
          <w:lang w:val="pl-PL"/>
        </w:rPr>
        <w:t>okres 60 dni (lub inny wskazany przez Zamawiającego)</w:t>
      </w:r>
      <w:r w:rsidRPr="00B9457B">
        <w:rPr>
          <w:lang w:val="pl-PL"/>
        </w:rPr>
        <w:t xml:space="preserve"> od upływu terminu składania ofert.</w:t>
      </w:r>
    </w:p>
    <w:p w14:paraId="11504392" w14:textId="147FE0EB" w:rsidR="00B9457B" w:rsidRPr="00B9457B" w:rsidRDefault="00B9457B" w:rsidP="004B6460">
      <w:pPr>
        <w:pStyle w:val="Akapitzlist"/>
        <w:numPr>
          <w:ilvl w:val="0"/>
          <w:numId w:val="32"/>
        </w:numPr>
        <w:jc w:val="both"/>
        <w:rPr>
          <w:lang w:val="pl-PL"/>
        </w:rPr>
      </w:pPr>
      <w:r w:rsidRPr="00B9457B">
        <w:rPr>
          <w:lang w:val="pl-PL"/>
        </w:rPr>
        <w:t>Bieg terminu związania ofertą rozpoczyna się wraz z upływem terminu składania ofert.</w:t>
      </w:r>
    </w:p>
    <w:p w14:paraId="4F3CFA46" w14:textId="76232B8A" w:rsidR="00B9457B" w:rsidRPr="00B9457B" w:rsidRDefault="00B9457B" w:rsidP="004B6460">
      <w:pPr>
        <w:pStyle w:val="Listanumerowana"/>
        <w:jc w:val="both"/>
        <w:rPr>
          <w:lang w:val="pl-PL"/>
        </w:rPr>
      </w:pPr>
      <w:r w:rsidRPr="00B9457B">
        <w:rPr>
          <w:lang w:val="pl-PL"/>
        </w:rPr>
        <w:t>Inne postanowienia:</w:t>
      </w:r>
    </w:p>
    <w:p w14:paraId="715A3F25" w14:textId="211F8E48" w:rsidR="00B9457B" w:rsidRPr="00B9457B" w:rsidRDefault="00B9457B" w:rsidP="004B6460">
      <w:pPr>
        <w:pStyle w:val="Akapitzlist"/>
        <w:numPr>
          <w:ilvl w:val="0"/>
          <w:numId w:val="32"/>
        </w:numPr>
        <w:jc w:val="both"/>
        <w:rPr>
          <w:lang w:val="pl-PL"/>
        </w:rPr>
      </w:pPr>
      <w:r w:rsidRPr="00B9457B">
        <w:rPr>
          <w:lang w:val="pl-PL"/>
        </w:rPr>
        <w:t>Wykonawca ponosi wszelkie koszty związane z przygotowaniem i złożeniem oferty.</w:t>
      </w:r>
    </w:p>
    <w:p w14:paraId="2E3567FA" w14:textId="1F2F48C0" w:rsidR="00B9457B" w:rsidRPr="00B9457B" w:rsidRDefault="00B9457B" w:rsidP="004B6460">
      <w:pPr>
        <w:pStyle w:val="Akapitzlist"/>
        <w:numPr>
          <w:ilvl w:val="0"/>
          <w:numId w:val="32"/>
        </w:numPr>
        <w:jc w:val="both"/>
        <w:rPr>
          <w:lang w:val="pl-PL"/>
        </w:rPr>
      </w:pPr>
      <w:r w:rsidRPr="00B9457B">
        <w:rPr>
          <w:lang w:val="pl-PL"/>
        </w:rPr>
        <w:t>Wykonawca może przed upływem terminu składania ofert zmienić lub wycofać swoją ofertę za pośrednictwem BK2021.</w:t>
      </w:r>
    </w:p>
    <w:p w14:paraId="3E78C70E" w14:textId="29040456" w:rsidR="00FF396F" w:rsidRDefault="00B9457B" w:rsidP="004B6460">
      <w:pPr>
        <w:pStyle w:val="Akapitzlist"/>
        <w:numPr>
          <w:ilvl w:val="0"/>
          <w:numId w:val="32"/>
        </w:numPr>
        <w:jc w:val="both"/>
        <w:rPr>
          <w:lang w:val="pl-PL"/>
        </w:rPr>
      </w:pPr>
      <w:r w:rsidRPr="00B9457B">
        <w:rPr>
          <w:lang w:val="pl-PL"/>
        </w:rPr>
        <w:t>W toku badania i oceny ofert Zamawiający może żądać od Wykonawców wyjaśnień dotyczących treści złożonych ofert oraz uzupełnienia brakujących dokumentów (w zakresie dopuszczalnym przez Wytyczne)</w:t>
      </w:r>
      <w:r w:rsidR="00FF396F">
        <w:rPr>
          <w:lang w:val="pl-PL"/>
        </w:rPr>
        <w:t>, w szczególności</w:t>
      </w:r>
      <w:r w:rsidR="00572678">
        <w:rPr>
          <w:lang w:val="pl-PL"/>
        </w:rPr>
        <w:t xml:space="preserve"> Zamawiający może żądać</w:t>
      </w:r>
      <w:r w:rsidR="00FF396F">
        <w:rPr>
          <w:lang w:val="pl-PL"/>
        </w:rPr>
        <w:t>:</w:t>
      </w:r>
    </w:p>
    <w:p w14:paraId="51E2AD46" w14:textId="24D04CB1" w:rsidR="00B9457B" w:rsidRDefault="009E0F8F" w:rsidP="004B6460">
      <w:pPr>
        <w:pStyle w:val="Akapitzlist"/>
        <w:numPr>
          <w:ilvl w:val="0"/>
          <w:numId w:val="11"/>
        </w:numPr>
        <w:jc w:val="both"/>
        <w:rPr>
          <w:lang w:val="pl-PL"/>
        </w:rPr>
      </w:pPr>
      <w:r w:rsidRPr="009E0F8F">
        <w:rPr>
          <w:lang w:val="pl-PL"/>
        </w:rPr>
        <w:t>Wyjaśnienia treści oferty Zamawiający ma prawo wezwać Wykonawcę do wyjaśnienia treści oferty, jeśli jest ona niejednoznaczna.</w:t>
      </w:r>
    </w:p>
    <w:p w14:paraId="3137060F" w14:textId="03538223" w:rsidR="009E0F8F" w:rsidRDefault="007A4180" w:rsidP="004B6460">
      <w:pPr>
        <w:pStyle w:val="Akapitzlist"/>
        <w:numPr>
          <w:ilvl w:val="0"/>
          <w:numId w:val="11"/>
        </w:numPr>
        <w:jc w:val="both"/>
        <w:rPr>
          <w:lang w:val="pl-PL"/>
        </w:rPr>
      </w:pPr>
      <w:r w:rsidRPr="007A4180">
        <w:rPr>
          <w:lang w:val="pl-PL"/>
        </w:rPr>
        <w:t>Uzupełnieni</w:t>
      </w:r>
      <w:r w:rsidR="00C013A9">
        <w:rPr>
          <w:lang w:val="pl-PL"/>
        </w:rPr>
        <w:t>a</w:t>
      </w:r>
      <w:r w:rsidRPr="007A4180">
        <w:rPr>
          <w:lang w:val="pl-PL"/>
        </w:rPr>
        <w:t xml:space="preserve"> dokumentów "podmiotowych" (potwierdzających spełnianie warunków</w:t>
      </w:r>
      <w:r w:rsidR="130CDC1F" w:rsidRPr="4459B2DD">
        <w:rPr>
          <w:lang w:val="pl-PL"/>
        </w:rPr>
        <w:t xml:space="preserve"> </w:t>
      </w:r>
      <w:r w:rsidR="130CDC1F" w:rsidRPr="53E725A6">
        <w:rPr>
          <w:lang w:val="pl-PL"/>
        </w:rPr>
        <w:t xml:space="preserve">i </w:t>
      </w:r>
      <w:r w:rsidR="130CDC1F" w:rsidRPr="6B4C3176">
        <w:rPr>
          <w:lang w:val="pl-PL"/>
        </w:rPr>
        <w:t xml:space="preserve">kryteriów </w:t>
      </w:r>
      <w:r w:rsidR="130CDC1F" w:rsidRPr="5F788002">
        <w:rPr>
          <w:lang w:val="pl-PL"/>
        </w:rPr>
        <w:t xml:space="preserve">oceny </w:t>
      </w:r>
      <w:r w:rsidR="130CDC1F" w:rsidRPr="401F47CB">
        <w:rPr>
          <w:lang w:val="pl-PL"/>
        </w:rPr>
        <w:t>ofert</w:t>
      </w:r>
      <w:r w:rsidRPr="5F788002">
        <w:rPr>
          <w:lang w:val="pl-PL"/>
        </w:rPr>
        <w:t>).</w:t>
      </w:r>
      <w:r>
        <w:rPr>
          <w:lang w:val="pl-PL"/>
        </w:rPr>
        <w:t xml:space="preserve"> </w:t>
      </w:r>
      <w:r w:rsidRPr="007A4180">
        <w:rPr>
          <w:lang w:val="pl-PL"/>
        </w:rPr>
        <w:t>Dotyczy to dokumentów, które potwierdzają stan faktyczny istniejący w dniu składania ofert.</w:t>
      </w:r>
    </w:p>
    <w:p w14:paraId="2154BA5B" w14:textId="489759D8" w:rsidR="007A4180" w:rsidRPr="00B9457B" w:rsidRDefault="00A6277C" w:rsidP="004B6460">
      <w:pPr>
        <w:pStyle w:val="Akapitzlist"/>
        <w:numPr>
          <w:ilvl w:val="0"/>
          <w:numId w:val="11"/>
        </w:numPr>
        <w:jc w:val="both"/>
        <w:rPr>
          <w:lang w:val="pl-PL"/>
        </w:rPr>
      </w:pPr>
      <w:r w:rsidRPr="00A6277C">
        <w:rPr>
          <w:lang w:val="pl-PL"/>
        </w:rPr>
        <w:t>Popraw</w:t>
      </w:r>
      <w:r w:rsidR="00C013A9">
        <w:rPr>
          <w:lang w:val="pl-PL"/>
        </w:rPr>
        <w:t>y</w:t>
      </w:r>
      <w:r w:rsidRPr="00A6277C">
        <w:rPr>
          <w:lang w:val="pl-PL"/>
        </w:rPr>
        <w:t xml:space="preserve"> oczywistych omyłek</w:t>
      </w:r>
      <w:r>
        <w:rPr>
          <w:lang w:val="pl-PL"/>
        </w:rPr>
        <w:t xml:space="preserve"> pisarskich i </w:t>
      </w:r>
      <w:r w:rsidR="00C013A9">
        <w:rPr>
          <w:lang w:val="pl-PL"/>
        </w:rPr>
        <w:t>rachunkowych.</w:t>
      </w:r>
    </w:p>
    <w:p w14:paraId="10AE6BDB" w14:textId="3B6BB3C0" w:rsidR="002F03C1" w:rsidRPr="002F03C1" w:rsidRDefault="00B9457B" w:rsidP="004B6460">
      <w:pPr>
        <w:pStyle w:val="Akapitzlist"/>
        <w:numPr>
          <w:ilvl w:val="0"/>
          <w:numId w:val="32"/>
        </w:numPr>
        <w:jc w:val="both"/>
        <w:rPr>
          <w:lang w:val="pl-PL"/>
        </w:rPr>
      </w:pPr>
      <w:r w:rsidRPr="00B9457B">
        <w:rPr>
          <w:lang w:val="pl-PL"/>
        </w:rPr>
        <w:t>Oferta powinna być przygotowana z uwzględnieniem informacji zawartych w chronionej części OPZ (jeśli Wykonawca uzyskał do niej dostęp po podpisaniu NDA). Brak dostępu do chronionej części OPZ nie zwalnia Wykonawcy z obowiązku należytego oszacowania wyceny usługi.</w:t>
      </w:r>
    </w:p>
    <w:p w14:paraId="0E20A58C" w14:textId="5A5FFC25" w:rsidR="27A2D517" w:rsidRDefault="31AA7081" w:rsidP="004B6460">
      <w:pPr>
        <w:pStyle w:val="Akapitzlist"/>
        <w:numPr>
          <w:ilvl w:val="0"/>
          <w:numId w:val="32"/>
        </w:numPr>
        <w:jc w:val="both"/>
        <w:rPr>
          <w:lang w:val="pl-PL"/>
        </w:rPr>
      </w:pPr>
      <w:r w:rsidRPr="0DD5837A">
        <w:rPr>
          <w:lang w:val="pl-PL"/>
        </w:rPr>
        <w:t xml:space="preserve">Ofertę należy sporządzić w języku polskim, dokumenty sporządzone w języku </w:t>
      </w:r>
      <w:r w:rsidR="001C70AB">
        <w:rPr>
          <w:lang w:val="pl-PL"/>
        </w:rPr>
        <w:t>angielskim</w:t>
      </w:r>
      <w:r w:rsidRPr="0DD5837A">
        <w:rPr>
          <w:lang w:val="pl-PL"/>
        </w:rPr>
        <w:t xml:space="preserve"> należy składać wraz z tłumaczeniem na język polski (nie wymaga się tłumaczenia przysięgłego)</w:t>
      </w:r>
    </w:p>
    <w:p w14:paraId="31AFE23D" w14:textId="00E10CC3" w:rsidR="00E70117" w:rsidRPr="002C076F" w:rsidRDefault="009B3056" w:rsidP="004B6460">
      <w:pPr>
        <w:pStyle w:val="Akapitzlist"/>
        <w:numPr>
          <w:ilvl w:val="0"/>
          <w:numId w:val="32"/>
        </w:numPr>
        <w:jc w:val="both"/>
        <w:rPr>
          <w:lang w:val="pl-PL"/>
        </w:rPr>
      </w:pPr>
      <w:r>
        <w:rPr>
          <w:lang w:val="pl-PL"/>
        </w:rPr>
        <w:t xml:space="preserve">Zamawiający </w:t>
      </w:r>
      <w:r w:rsidRPr="00C86B0B">
        <w:rPr>
          <w:lang w:val="pl-PL"/>
        </w:rPr>
        <w:t xml:space="preserve">dopuszcza </w:t>
      </w:r>
      <w:r w:rsidR="00160B29" w:rsidRPr="00160B29">
        <w:rPr>
          <w:lang w:val="pl-PL"/>
        </w:rPr>
        <w:t xml:space="preserve">możliwość </w:t>
      </w:r>
      <w:proofErr w:type="spellStart"/>
      <w:r w:rsidR="00160B29" w:rsidRPr="00160B29">
        <w:rPr>
          <w:lang w:val="pl-PL"/>
        </w:rPr>
        <w:t>anonimizacji</w:t>
      </w:r>
      <w:proofErr w:type="spellEnd"/>
      <w:r>
        <w:rPr>
          <w:lang w:val="pl-PL"/>
        </w:rPr>
        <w:t xml:space="preserve"> </w:t>
      </w:r>
      <w:r w:rsidR="00E80107">
        <w:rPr>
          <w:lang w:val="pl-PL"/>
        </w:rPr>
        <w:t xml:space="preserve">w </w:t>
      </w:r>
      <w:r w:rsidR="00160B29" w:rsidRPr="00160B29">
        <w:rPr>
          <w:lang w:val="pl-PL"/>
        </w:rPr>
        <w:t>składanych dokumentach</w:t>
      </w:r>
      <w:r w:rsidRPr="00E117F8">
        <w:rPr>
          <w:lang w:val="pl-PL"/>
        </w:rPr>
        <w:t xml:space="preserve"> danych wrażliwych, informacji poufnych lub stanowiących tajemnicę przedsiębiorstwa,</w:t>
      </w:r>
      <w:r>
        <w:rPr>
          <w:lang w:val="pl-PL"/>
        </w:rPr>
        <w:t xml:space="preserve"> </w:t>
      </w:r>
      <w:r w:rsidRPr="00E117F8">
        <w:rPr>
          <w:lang w:val="pl-PL"/>
        </w:rPr>
        <w:t>pod warunkiem</w:t>
      </w:r>
      <w:r w:rsidR="00670C5D">
        <w:rPr>
          <w:lang w:val="pl-PL"/>
        </w:rPr>
        <w:t>,</w:t>
      </w:r>
      <w:r w:rsidRPr="00E117F8">
        <w:rPr>
          <w:lang w:val="pl-PL"/>
        </w:rPr>
        <w:t xml:space="preserve"> że zakres </w:t>
      </w:r>
      <w:r w:rsidR="00160B29" w:rsidRPr="00160B29">
        <w:rPr>
          <w:lang w:val="pl-PL"/>
        </w:rPr>
        <w:t>ujawnionych</w:t>
      </w:r>
      <w:r w:rsidRPr="00E117F8">
        <w:rPr>
          <w:lang w:val="pl-PL"/>
        </w:rPr>
        <w:t xml:space="preserve"> informacji </w:t>
      </w:r>
      <w:r w:rsidR="00160B29" w:rsidRPr="00160B29">
        <w:rPr>
          <w:lang w:val="pl-PL"/>
        </w:rPr>
        <w:t>pozwoli</w:t>
      </w:r>
      <w:r w:rsidRPr="00E117F8">
        <w:rPr>
          <w:lang w:val="pl-PL"/>
        </w:rPr>
        <w:t xml:space="preserve"> Zamawiającemu </w:t>
      </w:r>
      <w:r w:rsidR="00160B29" w:rsidRPr="00160B29">
        <w:rPr>
          <w:lang w:val="pl-PL"/>
        </w:rPr>
        <w:t xml:space="preserve">na </w:t>
      </w:r>
      <w:r w:rsidRPr="00E117F8">
        <w:rPr>
          <w:lang w:val="pl-PL"/>
        </w:rPr>
        <w:t xml:space="preserve">jednoznaczną ocenę spełniania </w:t>
      </w:r>
      <w:r w:rsidR="00160B29" w:rsidRPr="00160B29">
        <w:rPr>
          <w:lang w:val="pl-PL"/>
        </w:rPr>
        <w:t>warunków</w:t>
      </w:r>
      <w:r w:rsidRPr="00E117F8">
        <w:rPr>
          <w:lang w:val="pl-PL"/>
        </w:rPr>
        <w:t xml:space="preserve"> udziału w </w:t>
      </w:r>
      <w:r w:rsidR="00160B29" w:rsidRPr="00160B29">
        <w:rPr>
          <w:lang w:val="pl-PL"/>
        </w:rPr>
        <w:t>postępowani</w:t>
      </w:r>
      <w:r w:rsidR="000E3F13">
        <w:rPr>
          <w:lang w:val="pl-PL"/>
        </w:rPr>
        <w:t xml:space="preserve">u. </w:t>
      </w:r>
      <w:r w:rsidR="00E70117" w:rsidRPr="002C076F">
        <w:rPr>
          <w:lang w:val="pl-PL"/>
        </w:rPr>
        <w:t>Przez dane wrażliwe lub informacje poufne rozumie się w szczególności:</w:t>
      </w:r>
    </w:p>
    <w:p w14:paraId="43871C7F" w14:textId="77777777" w:rsidR="00E70117" w:rsidRPr="00E70117" w:rsidRDefault="00E70117" w:rsidP="004B6460">
      <w:pPr>
        <w:pStyle w:val="Akapitzlist"/>
        <w:numPr>
          <w:ilvl w:val="1"/>
          <w:numId w:val="32"/>
        </w:numPr>
        <w:jc w:val="both"/>
        <w:rPr>
          <w:lang w:val="pl-PL"/>
        </w:rPr>
      </w:pPr>
      <w:r w:rsidRPr="00E70117">
        <w:rPr>
          <w:lang w:val="pl-PL"/>
        </w:rPr>
        <w:t>dane osobowe podlegające ochronie na podstawie przepisów o ochronie danych osobowych, w tym dane pacjentów, dawców, personelu;</w:t>
      </w:r>
    </w:p>
    <w:p w14:paraId="315D01EA" w14:textId="77777777" w:rsidR="00E70117" w:rsidRPr="00E70117" w:rsidRDefault="00E70117" w:rsidP="004B6460">
      <w:pPr>
        <w:pStyle w:val="Akapitzlist"/>
        <w:numPr>
          <w:ilvl w:val="1"/>
          <w:numId w:val="32"/>
        </w:numPr>
        <w:jc w:val="both"/>
        <w:rPr>
          <w:lang w:val="pl-PL"/>
        </w:rPr>
      </w:pPr>
      <w:r w:rsidRPr="00E70117">
        <w:rPr>
          <w:lang w:val="pl-PL"/>
        </w:rPr>
        <w:t>informacje medyczne i wyniki badań pozwalające na identyfikację osoby;</w:t>
      </w:r>
    </w:p>
    <w:p w14:paraId="581F3650" w14:textId="77777777" w:rsidR="00E70117" w:rsidRPr="00E70117" w:rsidRDefault="00E70117" w:rsidP="004B6460">
      <w:pPr>
        <w:pStyle w:val="Akapitzlist"/>
        <w:numPr>
          <w:ilvl w:val="1"/>
          <w:numId w:val="32"/>
        </w:numPr>
        <w:jc w:val="both"/>
        <w:rPr>
          <w:lang w:val="pl-PL"/>
        </w:rPr>
      </w:pPr>
      <w:r w:rsidRPr="00E70117">
        <w:rPr>
          <w:lang w:val="pl-PL"/>
        </w:rPr>
        <w:t>numery identyfikacyjne próbek lub donacji umożliwiające powiązanie z konkretną osobą;</w:t>
      </w:r>
    </w:p>
    <w:p w14:paraId="40737FC4" w14:textId="77777777" w:rsidR="00E70117" w:rsidRPr="00E70117" w:rsidRDefault="00E70117" w:rsidP="004B6460">
      <w:pPr>
        <w:pStyle w:val="Akapitzlist"/>
        <w:numPr>
          <w:ilvl w:val="1"/>
          <w:numId w:val="32"/>
        </w:numPr>
        <w:jc w:val="both"/>
        <w:rPr>
          <w:lang w:val="pl-PL"/>
        </w:rPr>
      </w:pPr>
      <w:r w:rsidRPr="00E70117">
        <w:rPr>
          <w:lang w:val="pl-PL"/>
        </w:rPr>
        <w:t>szczegóły technologiczne, procedury laboratoryjne, parametry procesów, know-how, receptury, metody hodowli lub izolacji;</w:t>
      </w:r>
    </w:p>
    <w:p w14:paraId="5F04DB64" w14:textId="4DE688D5" w:rsidR="00E70117" w:rsidRPr="00E70117" w:rsidRDefault="00E70117" w:rsidP="004B6460">
      <w:pPr>
        <w:pStyle w:val="Akapitzlist"/>
        <w:numPr>
          <w:ilvl w:val="1"/>
          <w:numId w:val="32"/>
        </w:numPr>
        <w:jc w:val="both"/>
        <w:rPr>
          <w:lang w:val="pl-PL"/>
        </w:rPr>
      </w:pPr>
      <w:r w:rsidRPr="00E70117">
        <w:rPr>
          <w:lang w:val="pl-PL"/>
        </w:rPr>
        <w:t xml:space="preserve">informacje handlowe posiadające wartość gospodarczą, nieujawnione do wiadomości </w:t>
      </w:r>
    </w:p>
    <w:p w14:paraId="7962C6E7" w14:textId="70DAEFFF" w:rsidR="3142D8BF" w:rsidRDefault="3142D8BF" w:rsidP="004B6460">
      <w:pPr>
        <w:pStyle w:val="Akapitzlist"/>
        <w:numPr>
          <w:ilvl w:val="0"/>
          <w:numId w:val="22"/>
        </w:numPr>
        <w:jc w:val="both"/>
        <w:rPr>
          <w:lang w:val="pl-PL"/>
        </w:rPr>
      </w:pPr>
      <w:r w:rsidRPr="50CF05AF">
        <w:rPr>
          <w:lang w:val="pl-PL"/>
        </w:rPr>
        <w:t>Oferenci są zobowiązani do szczegółowego zapoznania się z treścią Zapytania ofertowego i dołączonych do niego załączników, śledzenia na bieżąco zmian w treści Zapytania ofertowego, w tym zamieszczanych przez Zamawiającego wyjaśnień i odpowiedzi</w:t>
      </w:r>
      <w:r w:rsidRPr="23D8C12F">
        <w:rPr>
          <w:lang w:val="pl-PL"/>
        </w:rPr>
        <w:t xml:space="preserve">. </w:t>
      </w:r>
    </w:p>
    <w:p w14:paraId="6C345211" w14:textId="191FEA12" w:rsidR="4864E46C" w:rsidRDefault="0E0D6310" w:rsidP="004B6460">
      <w:pPr>
        <w:pStyle w:val="Akapitzlist"/>
        <w:numPr>
          <w:ilvl w:val="0"/>
          <w:numId w:val="22"/>
        </w:numPr>
        <w:jc w:val="both"/>
        <w:rPr>
          <w:lang w:val="pl-PL"/>
        </w:rPr>
      </w:pPr>
      <w:r w:rsidRPr="0AB5E157">
        <w:rPr>
          <w:i/>
          <w:iCs/>
          <w:lang w:val="pl-PL"/>
        </w:rPr>
        <w:t>Z</w:t>
      </w:r>
      <w:r w:rsidRPr="0AB5E157">
        <w:rPr>
          <w:lang w:val="pl-PL"/>
        </w:rPr>
        <w:t>a obowiązującą wersję Zapytania ofertowego uznaje się Zapytanie ofertowe opublikowane w Bazie Konkurencyjności wraz z wszystkimi wprowadzonymi do niego zmianami oraz dołączonymi odpowiedziami na pytania i wyja</w:t>
      </w:r>
      <w:r w:rsidR="01B44754" w:rsidRPr="0AB5E157">
        <w:rPr>
          <w:lang w:val="pl-PL"/>
        </w:rPr>
        <w:t>śnieniami,</w:t>
      </w:r>
      <w:r w:rsidR="128077CF" w:rsidRPr="0AB5E157">
        <w:rPr>
          <w:lang w:val="pl-PL"/>
        </w:rPr>
        <w:t xml:space="preserve"> których Zamawiający udzielił w toku zapytania ofertowego</w:t>
      </w:r>
      <w:r w:rsidR="44B71B6F" w:rsidRPr="0AB5E157">
        <w:rPr>
          <w:lang w:val="pl-PL"/>
        </w:rPr>
        <w:t xml:space="preserve">. </w:t>
      </w:r>
      <w:r w:rsidR="3DE8B8AA" w:rsidRPr="0AB5E157">
        <w:rPr>
          <w:rFonts w:ascii="Cambria" w:eastAsia="Cambria" w:hAnsi="Cambria" w:cs="Cambria"/>
          <w:lang w:val="pl-PL"/>
        </w:rPr>
        <w:t xml:space="preserve">W zakresie informacji stanowiących tajemnicę przedsiębiorstwa lub informacji poufnych </w:t>
      </w:r>
      <w:r w:rsidR="3DE8B8AA" w:rsidRPr="0AB5E157">
        <w:rPr>
          <w:rFonts w:ascii="Cambria" w:eastAsia="Cambria" w:hAnsi="Cambria" w:cs="Cambria"/>
          <w:lang w:val="pl-PL"/>
        </w:rPr>
        <w:lastRenderedPageBreak/>
        <w:t xml:space="preserve">Zamawiającego, przekazywanych Wykonawcom po zawarciu umowy o zachowaniu poufności (NDA), za wiążące uznaje się również dokumenty, wyjaśnienia i odpowiedzi przekazane w tym trybie. </w:t>
      </w:r>
      <w:r w:rsidR="311DBB52" w:rsidRPr="0AB5E157">
        <w:rPr>
          <w:lang w:val="pl-PL"/>
        </w:rPr>
        <w:t>Brak uzyskania dostępu do części poufnej dokumentacji pozostaje w ryzyku Wykonawcy i nie może stanowić podstawy do późniejszego kwestionowania treści oferty ani zakresu zobowiązań umownych.</w:t>
      </w:r>
    </w:p>
    <w:p w14:paraId="5E9F6183" w14:textId="6EB031EB" w:rsidR="5C1AA45E" w:rsidRDefault="5E38DA0A" w:rsidP="004B6460">
      <w:pPr>
        <w:pStyle w:val="Akapitzlist"/>
        <w:numPr>
          <w:ilvl w:val="0"/>
          <w:numId w:val="22"/>
        </w:numPr>
        <w:jc w:val="both"/>
        <w:rPr>
          <w:lang w:val="pl-PL"/>
        </w:rPr>
      </w:pPr>
      <w:r w:rsidRPr="29B8002F">
        <w:rPr>
          <w:lang w:val="pl-PL"/>
        </w:rPr>
        <w:t>Jeżeli</w:t>
      </w:r>
      <w:r w:rsidRPr="1611D9B9">
        <w:rPr>
          <w:lang w:val="pl-PL"/>
        </w:rPr>
        <w:t xml:space="preserve"> wykonawca, którego oferta została wybrana, uchyla się od zawarcia umowy w sprawie zamówienia i uchyla się od należytego wykonania umowy, zamawiający może wybrać ofertę najkorzystniejszą spośród pozostałych ofert bez przeprowadzania ich ponownego badania i oceny, chyba że zachodzą przesłanki unieważnienia postępowania</w:t>
      </w:r>
      <w:r w:rsidRPr="077B5E02">
        <w:rPr>
          <w:lang w:val="pl-PL"/>
        </w:rPr>
        <w:t>.</w:t>
      </w:r>
    </w:p>
    <w:p w14:paraId="417E6992" w14:textId="00F394ED" w:rsidR="44491822" w:rsidRPr="00EC3420" w:rsidRDefault="5E38DA0A" w:rsidP="004B6460">
      <w:pPr>
        <w:pStyle w:val="Akapitzlist"/>
        <w:numPr>
          <w:ilvl w:val="0"/>
          <w:numId w:val="22"/>
        </w:numPr>
        <w:jc w:val="both"/>
        <w:rPr>
          <w:lang w:val="pl-PL"/>
        </w:rPr>
      </w:pPr>
      <w:r w:rsidRPr="1B825D12">
        <w:rPr>
          <w:lang w:val="pl-PL"/>
        </w:rPr>
        <w:t>W przypadku uzyskania przez więcej niż jednego Wykonawcę, sklasyfikowanego na 1 miejscu (najkorzystniejsza oferta) takiej samej ilości punktów, Zamawiający wezwie w/w Wykonawców do złożenia dodatkowych ofert cenowych; dodatkowe oferty cenowe nie mogą zawierać ceny wyższej niż oferty pierwotne; w przypadku, gdy w wyniku oceny ofert dodatkowych (taki sam bilans cen) Zamawiający nie będzie mógł dokonać wyboru oferty najkorzystniejszej ponownie wezwie Wykonawców do złożenia ofert dodatkowych; procedura będzie powtarzana do momentu, w którym Zamawiający będzie mógł wybrać ofertę najkorzystniejszą.</w:t>
      </w:r>
    </w:p>
    <w:p w14:paraId="0E879669" w14:textId="58616983" w:rsidR="00E80107" w:rsidRDefault="00E80107" w:rsidP="009C1E3A">
      <w:pPr>
        <w:pStyle w:val="Akapitzlist"/>
        <w:rPr>
          <w:lang w:val="pl-PL"/>
        </w:rPr>
      </w:pPr>
    </w:p>
    <w:p w14:paraId="05A6B979" w14:textId="4A03B685" w:rsidR="000D177E" w:rsidRPr="008A0529" w:rsidRDefault="00D11633" w:rsidP="006B14B6">
      <w:pPr>
        <w:pStyle w:val="Nagwek1"/>
        <w:numPr>
          <w:ilvl w:val="0"/>
          <w:numId w:val="9"/>
        </w:numPr>
        <w:rPr>
          <w:lang w:val="pl-PL"/>
        </w:rPr>
      </w:pPr>
      <w:r w:rsidRPr="008A0529">
        <w:rPr>
          <w:lang w:val="pl-PL"/>
        </w:rPr>
        <w:t>Informacja o wyborze i unieważnieniu</w:t>
      </w:r>
    </w:p>
    <w:p w14:paraId="5940CF31" w14:textId="3F1F6C95" w:rsidR="00F765A2" w:rsidRPr="009F0410" w:rsidRDefault="009F0410" w:rsidP="007446D7">
      <w:pPr>
        <w:pStyle w:val="Nagwek2"/>
        <w:rPr>
          <w:lang w:val="pl-PL"/>
        </w:rPr>
      </w:pPr>
      <w:r w:rsidRPr="009F0410">
        <w:rPr>
          <w:lang w:val="pl-PL"/>
        </w:rPr>
        <w:t>Wybór oferty</w:t>
      </w:r>
    </w:p>
    <w:p w14:paraId="682616F2" w14:textId="36FB1426" w:rsidR="000D177E" w:rsidRDefault="00D11633" w:rsidP="002718CE">
      <w:pPr>
        <w:jc w:val="both"/>
        <w:rPr>
          <w:lang w:val="pl-PL"/>
        </w:rPr>
      </w:pPr>
      <w:r w:rsidRPr="00A07508">
        <w:rPr>
          <w:lang w:val="pl-PL"/>
        </w:rPr>
        <w:t xml:space="preserve">Zamawiający wybierze ofertę, która uzyska najwyższą liczbę punktów. </w:t>
      </w:r>
    </w:p>
    <w:p w14:paraId="37010577" w14:textId="0B964EB3" w:rsidR="00415EB4" w:rsidRDefault="00415EB4" w:rsidP="7071C932">
      <w:pPr>
        <w:rPr>
          <w:lang w:val="pl-PL"/>
        </w:rPr>
      </w:pPr>
      <w:r>
        <w:rPr>
          <w:lang w:val="pl-PL"/>
        </w:rPr>
        <w:t xml:space="preserve">Zmawiający odrzuci </w:t>
      </w:r>
      <w:r w:rsidRPr="7071C932">
        <w:rPr>
          <w:lang w:val="pl-PL"/>
        </w:rPr>
        <w:t>ofertę</w:t>
      </w:r>
      <w:r w:rsidR="412B6013" w:rsidRPr="7071C932">
        <w:rPr>
          <w:lang w:val="pl-PL"/>
        </w:rPr>
        <w:t xml:space="preserve">: </w:t>
      </w:r>
    </w:p>
    <w:p w14:paraId="7810919E" w14:textId="342C3D45" w:rsidR="00415EB4" w:rsidRDefault="00415EB4" w:rsidP="006B14B6">
      <w:pPr>
        <w:pStyle w:val="Akapitzlist"/>
        <w:numPr>
          <w:ilvl w:val="0"/>
          <w:numId w:val="30"/>
        </w:numPr>
        <w:rPr>
          <w:lang w:val="pl-PL"/>
        </w:rPr>
      </w:pPr>
      <w:r w:rsidRPr="1B38A8ED">
        <w:rPr>
          <w:lang w:val="pl-PL"/>
        </w:rPr>
        <w:t>które</w:t>
      </w:r>
      <w:r w:rsidR="0E399DC3" w:rsidRPr="1B38A8ED">
        <w:rPr>
          <w:lang w:val="pl-PL"/>
        </w:rPr>
        <w:t>j</w:t>
      </w:r>
      <w:r>
        <w:rPr>
          <w:lang w:val="pl-PL"/>
        </w:rPr>
        <w:t xml:space="preserve"> treść nie jest zgodna z warunkami zamówieniami</w:t>
      </w:r>
      <w:r w:rsidR="722860B6" w:rsidRPr="1B38A8ED">
        <w:rPr>
          <w:lang w:val="pl-PL"/>
        </w:rPr>
        <w:t>,</w:t>
      </w:r>
    </w:p>
    <w:p w14:paraId="5FF77172" w14:textId="003C3031" w:rsidR="00415EB4" w:rsidRPr="00EC3420" w:rsidRDefault="09614961" w:rsidP="006B14B6">
      <w:pPr>
        <w:pStyle w:val="Akapitzlist"/>
        <w:numPr>
          <w:ilvl w:val="0"/>
          <w:numId w:val="30"/>
        </w:numPr>
        <w:rPr>
          <w:lang w:val="pl-PL"/>
        </w:rPr>
      </w:pPr>
      <w:r w:rsidRPr="0AB5E157">
        <w:rPr>
          <w:lang w:val="pl-PL"/>
        </w:rPr>
        <w:t>jej złożenie stanowi czyn nieuczciwej konkurencji w rozumieniu przepisów o zwalczaniu nieuczciwej konkurencji</w:t>
      </w:r>
      <w:r w:rsidR="5FAA2C5C" w:rsidRPr="0AB5E157">
        <w:rPr>
          <w:lang w:val="pl-PL"/>
        </w:rPr>
        <w:t>.</w:t>
      </w:r>
    </w:p>
    <w:p w14:paraId="6C303A20" w14:textId="56692241" w:rsidR="00865F15" w:rsidRPr="00F765A2" w:rsidRDefault="00865F15" w:rsidP="007446D7">
      <w:pPr>
        <w:pStyle w:val="Nagwek2"/>
        <w:rPr>
          <w:lang w:val="pl-PL"/>
        </w:rPr>
      </w:pPr>
      <w:r w:rsidRPr="00F765A2">
        <w:rPr>
          <w:lang w:val="pl-PL"/>
        </w:rPr>
        <w:t>Negocjacje ceny</w:t>
      </w:r>
    </w:p>
    <w:p w14:paraId="1132BC43" w14:textId="77777777" w:rsidR="00865F15" w:rsidRPr="00865F15" w:rsidRDefault="00865F15" w:rsidP="00865F15">
      <w:pPr>
        <w:jc w:val="both"/>
        <w:rPr>
          <w:lang w:val="pl-PL"/>
        </w:rPr>
      </w:pPr>
      <w:r w:rsidRPr="00865F15">
        <w:rPr>
          <w:lang w:val="pl-PL"/>
        </w:rPr>
        <w:t>Zamawiający przewiduje możliwość przeprowadzenia negocjacji ceny z Wykonawcami, których oferty uzyskały najwyższą liczbę punktów.</w:t>
      </w:r>
    </w:p>
    <w:p w14:paraId="626D19B3" w14:textId="57990431" w:rsidR="00865F15" w:rsidRPr="007A6065" w:rsidRDefault="00865F15" w:rsidP="00865F15">
      <w:pPr>
        <w:jc w:val="both"/>
        <w:rPr>
          <w:lang w:val="pl-PL"/>
        </w:rPr>
      </w:pPr>
      <w:r w:rsidRPr="007A6065">
        <w:rPr>
          <w:lang w:val="pl-PL"/>
        </w:rPr>
        <w:t>Negocjacje mogą zostać przeprowadzone w przypadku, gdy cena najkorzystniejsz</w:t>
      </w:r>
      <w:r w:rsidR="007A6065">
        <w:rPr>
          <w:lang w:val="pl-PL"/>
        </w:rPr>
        <w:t>ej</w:t>
      </w:r>
      <w:r w:rsidRPr="007A6065">
        <w:rPr>
          <w:lang w:val="pl-PL"/>
        </w:rPr>
        <w:t xml:space="preserve"> ofert</w:t>
      </w:r>
      <w:r w:rsidR="007A6065">
        <w:rPr>
          <w:lang w:val="pl-PL"/>
        </w:rPr>
        <w:t>y</w:t>
      </w:r>
      <w:r w:rsidRPr="007A6065">
        <w:rPr>
          <w:lang w:val="pl-PL"/>
        </w:rPr>
        <w:t xml:space="preserve"> przekracza budżet, którym dysponuje Zamawiający na realizację zamówienia.</w:t>
      </w:r>
    </w:p>
    <w:p w14:paraId="0E7FCD2F" w14:textId="2FB52264" w:rsidR="00865F15" w:rsidRPr="007A6065" w:rsidRDefault="00865F15" w:rsidP="00865F15">
      <w:pPr>
        <w:jc w:val="both"/>
        <w:rPr>
          <w:lang w:val="pl-PL"/>
        </w:rPr>
      </w:pPr>
      <w:r w:rsidRPr="007A6065">
        <w:rPr>
          <w:lang w:val="pl-PL"/>
        </w:rPr>
        <w:t xml:space="preserve">W takim przypadku Zamawiający poinformuje </w:t>
      </w:r>
      <w:r w:rsidR="0020605F">
        <w:rPr>
          <w:lang w:val="pl-PL"/>
        </w:rPr>
        <w:t xml:space="preserve">wszystkich </w:t>
      </w:r>
      <w:r w:rsidRPr="007A6065">
        <w:rPr>
          <w:lang w:val="pl-PL"/>
        </w:rPr>
        <w:t>Wykonawców</w:t>
      </w:r>
      <w:r w:rsidR="0020605F">
        <w:rPr>
          <w:lang w:val="pl-PL"/>
        </w:rPr>
        <w:t>, którzy złożyli ważne oferty</w:t>
      </w:r>
      <w:r w:rsidRPr="007A6065">
        <w:rPr>
          <w:lang w:val="pl-PL"/>
        </w:rPr>
        <w:t xml:space="preserve"> o przekroczeniu budżetu oraz zaprosi ich do złożenia nowych, zmienionych ofert w zakresie ceny.</w:t>
      </w:r>
      <w:r w:rsidR="6873F00C" w:rsidRPr="22364048">
        <w:rPr>
          <w:lang w:val="pl-PL"/>
        </w:rPr>
        <w:t xml:space="preserve"> </w:t>
      </w:r>
      <w:r w:rsidR="6873F00C" w:rsidRPr="304B0E52">
        <w:rPr>
          <w:rFonts w:ascii="Cambria" w:eastAsia="Cambria" w:hAnsi="Cambria" w:cs="Cambria"/>
          <w:lang w:val="pl-PL"/>
        </w:rPr>
        <w:t>Zaproszenie zostanie wysłane na adres email wskazany w formularzu ofertowym.</w:t>
      </w:r>
    </w:p>
    <w:p w14:paraId="57095A8E" w14:textId="2BCEE6F8" w:rsidR="00865F15" w:rsidRPr="007A6065" w:rsidRDefault="00865F15" w:rsidP="2A941885">
      <w:pPr>
        <w:jc w:val="both"/>
        <w:rPr>
          <w:lang w:val="pl-PL"/>
        </w:rPr>
      </w:pPr>
      <w:r w:rsidRPr="007A6065">
        <w:rPr>
          <w:lang w:val="pl-PL"/>
        </w:rPr>
        <w:t xml:space="preserve">Nowe (zmienione) oferty cenowe należy złożyć </w:t>
      </w:r>
      <w:r w:rsidR="00F25A2E">
        <w:rPr>
          <w:lang w:val="pl-PL"/>
        </w:rPr>
        <w:t xml:space="preserve">drogą mailową na adres: </w:t>
      </w:r>
      <w:r w:rsidR="00F25A2E" w:rsidRPr="00F25A2E">
        <w:rPr>
          <w:highlight w:val="yellow"/>
          <w:lang w:val="pl-PL"/>
        </w:rPr>
        <w:t>XXXX</w:t>
      </w:r>
      <w:r w:rsidR="00F25A2E">
        <w:rPr>
          <w:lang w:val="pl-PL"/>
        </w:rPr>
        <w:t xml:space="preserve"> </w:t>
      </w:r>
      <w:r w:rsidRPr="007A6065">
        <w:rPr>
          <w:lang w:val="pl-PL"/>
        </w:rPr>
        <w:t xml:space="preserve">w terminie </w:t>
      </w:r>
      <w:r w:rsidR="7EDD353D" w:rsidRPr="2A941885">
        <w:rPr>
          <w:rFonts w:ascii="Cambria" w:eastAsia="Cambria" w:hAnsi="Cambria" w:cs="Cambria"/>
          <w:lang w:val="pl-PL"/>
        </w:rPr>
        <w:t>wskazanym przez Zamawiającego. W przypadku braku możliwości złożenia oferty za pośrednictwem BK2021, Zamawiający przeprowadzi negocjacje przy wykorzystaniu poczty elektronicznej.</w:t>
      </w:r>
      <w:r w:rsidR="7EDD353D" w:rsidRPr="42365EAD">
        <w:rPr>
          <w:rFonts w:ascii="Cambria" w:eastAsia="Cambria" w:hAnsi="Cambria" w:cs="Cambria"/>
          <w:lang w:val="pl-PL"/>
        </w:rPr>
        <w:t xml:space="preserve"> </w:t>
      </w:r>
    </w:p>
    <w:p w14:paraId="57EF3FCA" w14:textId="67C6E011" w:rsidR="00865F15" w:rsidRPr="00910775" w:rsidRDefault="7EDD353D" w:rsidP="00865F15">
      <w:pPr>
        <w:jc w:val="both"/>
        <w:rPr>
          <w:lang w:val="pl-PL"/>
        </w:rPr>
      </w:pPr>
      <w:r w:rsidRPr="00910775">
        <w:rPr>
          <w:rFonts w:ascii="Cambria" w:eastAsia="Cambria" w:hAnsi="Cambria" w:cs="Cambria"/>
          <w:lang w:val="pl-PL"/>
        </w:rPr>
        <w:t>Jeśli Wykonawca nie skorzysta z możliwości negocjacji ceny, ocenie punktowej zostanie poddana cena wskazana ofercie.</w:t>
      </w:r>
    </w:p>
    <w:p w14:paraId="106F1FAC" w14:textId="77777777" w:rsidR="00865F15" w:rsidRDefault="00865F15" w:rsidP="00865F15">
      <w:pPr>
        <w:jc w:val="both"/>
        <w:rPr>
          <w:lang w:val="pl-PL"/>
        </w:rPr>
      </w:pPr>
      <w:r w:rsidRPr="007A6065">
        <w:rPr>
          <w:lang w:val="pl-PL"/>
        </w:rPr>
        <w:lastRenderedPageBreak/>
        <w:t>Po złożeniu ofert zmienionych Zamawiający dokona ponownej oceny w kryterium „Cena” i przeliczy łączną punktację ofert, przyjmując pozostałe elementy ofert bez zmian.</w:t>
      </w:r>
    </w:p>
    <w:p w14:paraId="538A0253" w14:textId="1C8FEEE8" w:rsidR="00F72FFE" w:rsidRPr="009F0410" w:rsidRDefault="00F72FFE" w:rsidP="007446D7">
      <w:pPr>
        <w:pStyle w:val="Nagwek2"/>
        <w:rPr>
          <w:lang w:val="pl-PL"/>
        </w:rPr>
      </w:pPr>
      <w:r w:rsidRPr="009F0410">
        <w:rPr>
          <w:lang w:val="pl-PL"/>
        </w:rPr>
        <w:t>Unieważnienie postępowania</w:t>
      </w:r>
    </w:p>
    <w:p w14:paraId="04891BC9" w14:textId="3023E20C" w:rsidR="00F72FFE" w:rsidRPr="00F72FFE" w:rsidRDefault="00F72FFE" w:rsidP="00F72FFE">
      <w:pPr>
        <w:jc w:val="both"/>
        <w:rPr>
          <w:lang w:val="pl-PL"/>
        </w:rPr>
      </w:pPr>
      <w:r w:rsidRPr="00F72FFE">
        <w:rPr>
          <w:lang w:val="pl-PL"/>
        </w:rPr>
        <w:t>Zamawiający zastrzega sobie prawo do zakończenia postępowania ofertowego bez dokonania wyboru wykonawcy i bez podania przyczyn na każdym jego etapie, a także do pozostawienia postępowania bez rozstrzygnięcia.</w:t>
      </w:r>
    </w:p>
    <w:p w14:paraId="1AFB9DF0" w14:textId="4CBF2EB1" w:rsidR="00F72FFE" w:rsidRDefault="00F72FFE" w:rsidP="00F72FFE">
      <w:pPr>
        <w:jc w:val="both"/>
        <w:rPr>
          <w:lang w:val="pl-PL"/>
        </w:rPr>
      </w:pPr>
      <w:r w:rsidRPr="00F72FFE">
        <w:rPr>
          <w:lang w:val="pl-PL"/>
        </w:rPr>
        <w:t>W przypadku zamknięcia postępowania bez wyboru wykonawcy, Zamawiający sporządzi protokół zawierający uzasadnienie decyzji o rezygnacji z udzielenia zamówienia.</w:t>
      </w:r>
    </w:p>
    <w:p w14:paraId="73598DB9" w14:textId="3B21F280" w:rsidR="00AD3839" w:rsidRPr="00AD3839" w:rsidRDefault="00AD3839" w:rsidP="00AD3839">
      <w:pPr>
        <w:jc w:val="both"/>
        <w:rPr>
          <w:lang w:val="pl-PL"/>
        </w:rPr>
      </w:pPr>
      <w:r>
        <w:rPr>
          <w:lang w:val="pl-PL"/>
        </w:rPr>
        <w:t xml:space="preserve">Zamawiający </w:t>
      </w:r>
      <w:r w:rsidR="006560B8">
        <w:rPr>
          <w:lang w:val="pl-PL"/>
        </w:rPr>
        <w:t xml:space="preserve">może unieważnić postępowanie </w:t>
      </w:r>
      <w:r w:rsidRPr="00AD3839">
        <w:rPr>
          <w:lang w:val="pl-PL"/>
        </w:rPr>
        <w:t>w szczególności w następujących przypadkach:</w:t>
      </w:r>
    </w:p>
    <w:p w14:paraId="5DC1C9BE" w14:textId="77777777" w:rsidR="006560B8" w:rsidRDefault="00AD3839" w:rsidP="006B14B6">
      <w:pPr>
        <w:pStyle w:val="Akapitzlist"/>
        <w:numPr>
          <w:ilvl w:val="0"/>
          <w:numId w:val="20"/>
        </w:numPr>
        <w:ind w:left="284" w:hanging="284"/>
        <w:jc w:val="both"/>
        <w:rPr>
          <w:lang w:val="pl-PL"/>
        </w:rPr>
      </w:pPr>
      <w:r w:rsidRPr="006560B8">
        <w:rPr>
          <w:lang w:val="pl-PL"/>
        </w:rPr>
        <w:t>Brak ofert lub brak ważnych ofert: W postępowaniu nie wpłynęła żadna oferta, wpłynęły jedynie oferty podlegające odrzuceniu lub żaden z wykonawców nie spełnił warunków udziału w postępowaniu. W takiej sytuacji Zamawiający może zamknąć obecne postępowanie i przejść do trybu z wolnej ręki, o ile pierwotne warunki zamówienia nie zostaną zmienione.</w:t>
      </w:r>
    </w:p>
    <w:p w14:paraId="7FE79834" w14:textId="00F7F67A" w:rsidR="006560B8" w:rsidRDefault="00AD3839" w:rsidP="006B14B6">
      <w:pPr>
        <w:pStyle w:val="Akapitzlist"/>
        <w:numPr>
          <w:ilvl w:val="0"/>
          <w:numId w:val="20"/>
        </w:numPr>
        <w:ind w:left="284" w:hanging="284"/>
        <w:jc w:val="both"/>
        <w:rPr>
          <w:lang w:val="pl-PL"/>
        </w:rPr>
      </w:pPr>
      <w:r w:rsidRPr="006560B8">
        <w:rPr>
          <w:lang w:val="pl-PL"/>
        </w:rPr>
        <w:t xml:space="preserve">Odrzucenie ofert z powodu rażąco niskiej ceny: Wszystkie złożone oferty zostały odrzucone ze względu na rażąco niską cenę lub koszt, w </w:t>
      </w:r>
      <w:r w:rsidR="00820A4E" w:rsidRPr="006560B8">
        <w:rPr>
          <w:lang w:val="pl-PL"/>
        </w:rPr>
        <w:t>sytuacji,</w:t>
      </w:r>
      <w:r w:rsidRPr="006560B8">
        <w:rPr>
          <w:lang w:val="pl-PL"/>
        </w:rPr>
        <w:t xml:space="preserve"> gdy wykonawcy nie złożyli wystarczających wyjaśnień lub dowodów uzasadniających cenę.</w:t>
      </w:r>
    </w:p>
    <w:p w14:paraId="0D554928" w14:textId="77777777" w:rsidR="006560B8" w:rsidRDefault="00AD3839" w:rsidP="006B14B6">
      <w:pPr>
        <w:pStyle w:val="Akapitzlist"/>
        <w:numPr>
          <w:ilvl w:val="0"/>
          <w:numId w:val="20"/>
        </w:numPr>
        <w:ind w:left="284" w:hanging="284"/>
        <w:jc w:val="both"/>
        <w:rPr>
          <w:lang w:val="pl-PL"/>
        </w:rPr>
      </w:pPr>
      <w:r w:rsidRPr="006560B8">
        <w:rPr>
          <w:lang w:val="pl-PL"/>
        </w:rPr>
        <w:t>Odstąpienie wybranego Wykonawcy: Wykonawca, którego oferta została wybrana jako najkorzystniejsza, uchyla się od zawarcia umowy, a Zamawiający nie decyduje się na podpisanie umowy z Wykonawcą, który uzyskał kolejną najwyższą liczbę punktów.</w:t>
      </w:r>
    </w:p>
    <w:p w14:paraId="44542C30" w14:textId="530078B5" w:rsidR="26C4526A" w:rsidRDefault="5277D9A8" w:rsidP="006B14B6">
      <w:pPr>
        <w:pStyle w:val="Akapitzlist"/>
        <w:numPr>
          <w:ilvl w:val="0"/>
          <w:numId w:val="20"/>
        </w:numPr>
        <w:ind w:left="284" w:hanging="284"/>
        <w:jc w:val="both"/>
        <w:rPr>
          <w:lang w:val="pl-PL"/>
        </w:rPr>
      </w:pPr>
      <w:r w:rsidRPr="13B0D548">
        <w:rPr>
          <w:lang w:val="pl-PL"/>
        </w:rPr>
        <w:t>Cena</w:t>
      </w:r>
      <w:r w:rsidRPr="3C18BDB8">
        <w:rPr>
          <w:lang w:val="pl-PL"/>
        </w:rPr>
        <w:t xml:space="preserve"> najkorzystniejszej oferty lub oferta z najniższą ceną przewyższa kwotę, którą zamawiający zamierza przeznaczyć na sfinansowanie zamówienia, chyba że Zamawiający może zwiększyć tę kwotę do ceny najkorzystniejszej oferty;</w:t>
      </w:r>
    </w:p>
    <w:p w14:paraId="752CB2D5" w14:textId="54A5F4AE" w:rsidR="1F85D948" w:rsidRDefault="5277D9A8" w:rsidP="006B14B6">
      <w:pPr>
        <w:pStyle w:val="Akapitzlist"/>
        <w:numPr>
          <w:ilvl w:val="0"/>
          <w:numId w:val="20"/>
        </w:numPr>
        <w:ind w:left="284" w:hanging="284"/>
        <w:jc w:val="both"/>
        <w:rPr>
          <w:lang w:val="pl-PL"/>
        </w:rPr>
      </w:pPr>
      <w:r w:rsidRPr="2D2FC72C">
        <w:rPr>
          <w:lang w:val="pl-PL"/>
        </w:rPr>
        <w:t>Postępowanie</w:t>
      </w:r>
      <w:r w:rsidRPr="6F27D46F">
        <w:rPr>
          <w:lang w:val="pl-PL"/>
        </w:rPr>
        <w:t xml:space="preserve"> obarczone jest niemożliwą do usunięcia wadą uniemożliwiającą zawarcie umowy zgodnie z prawem i zasadami finansowania</w:t>
      </w:r>
      <w:r w:rsidRPr="7E7FB24C">
        <w:rPr>
          <w:lang w:val="pl-PL"/>
        </w:rPr>
        <w:t>.</w:t>
      </w:r>
    </w:p>
    <w:p w14:paraId="1F20AC51" w14:textId="695486A9" w:rsidR="6045F7CE" w:rsidRPr="00AC2126" w:rsidRDefault="00AD3839" w:rsidP="00AC2126">
      <w:pPr>
        <w:pStyle w:val="Akapitzlist"/>
        <w:numPr>
          <w:ilvl w:val="0"/>
          <w:numId w:val="20"/>
        </w:numPr>
        <w:ind w:left="284" w:hanging="284"/>
        <w:jc w:val="both"/>
        <w:rPr>
          <w:lang w:val="pl-PL"/>
        </w:rPr>
      </w:pPr>
      <w:r w:rsidRPr="006560B8">
        <w:rPr>
          <w:lang w:val="pl-PL"/>
        </w:rPr>
        <w:t>Inne uzasadnione przyczyny: Wystąpiła istotna zmiana okoliczności powodująca, że prowadzenie postępowania lub wykonanie zamówienia nie leży w interesie Zamawiającego, czego nie można było wcześniej przewidzieć, lub postępowanie obarczone jest niemożliwą do usunięcia wadą uniemożliwiającą zawarcie niepodlegającej unieważnieniu umowy</w:t>
      </w:r>
      <w:r w:rsidR="369AD041" w:rsidRPr="24B37AFB">
        <w:rPr>
          <w:lang w:val="pl-PL"/>
        </w:rPr>
        <w:t xml:space="preserve"> lub </w:t>
      </w:r>
      <w:r w:rsidR="369AD041" w:rsidRPr="3F510FB0">
        <w:rPr>
          <w:lang w:val="pl-PL"/>
        </w:rPr>
        <w:t xml:space="preserve">podejmowane </w:t>
      </w:r>
      <w:r w:rsidR="369AD041" w:rsidRPr="602A698D">
        <w:rPr>
          <w:lang w:val="pl-PL"/>
        </w:rPr>
        <w:t xml:space="preserve">są </w:t>
      </w:r>
      <w:r w:rsidR="369AD041" w:rsidRPr="6FC8427F">
        <w:rPr>
          <w:lang w:val="pl-PL"/>
        </w:rPr>
        <w:t xml:space="preserve">działania </w:t>
      </w:r>
      <w:r w:rsidR="369AD041" w:rsidRPr="286BDA1A">
        <w:rPr>
          <w:lang w:val="pl-PL"/>
        </w:rPr>
        <w:t>stanowiące</w:t>
      </w:r>
      <w:r w:rsidR="369AD041" w:rsidRPr="24B37AFB">
        <w:rPr>
          <w:lang w:val="pl-PL"/>
        </w:rPr>
        <w:t xml:space="preserve"> czyn nieuczciwej konkurencji w rozumieniu przepisów o zwalczaniu nieuczciwej konkurencji</w:t>
      </w:r>
      <w:r w:rsidR="369AD041" w:rsidRPr="3F68C911">
        <w:rPr>
          <w:lang w:val="pl-PL"/>
        </w:rPr>
        <w:t>,</w:t>
      </w:r>
    </w:p>
    <w:p w14:paraId="70EFEBCC" w14:textId="713D8A24" w:rsidR="002F03C1" w:rsidRPr="002F03C1" w:rsidRDefault="00F72FFE" w:rsidP="00AC2126">
      <w:pPr>
        <w:jc w:val="both"/>
        <w:rPr>
          <w:lang w:val="pl-PL"/>
        </w:rPr>
      </w:pPr>
      <w:r w:rsidRPr="00F72FFE">
        <w:rPr>
          <w:lang w:val="pl-PL"/>
        </w:rPr>
        <w:t>Wykonawcom nie przysługują żadne roszczenia z tytułu unieważnienia postępowania.</w:t>
      </w:r>
    </w:p>
    <w:p w14:paraId="4511A64B" w14:textId="1BDF88DE" w:rsidR="00110279" w:rsidRDefault="003474FD" w:rsidP="006B14B6">
      <w:pPr>
        <w:pStyle w:val="Nagwek1"/>
        <w:numPr>
          <w:ilvl w:val="0"/>
          <w:numId w:val="9"/>
        </w:numPr>
        <w:rPr>
          <w:lang w:val="pl-PL"/>
        </w:rPr>
      </w:pPr>
      <w:r>
        <w:rPr>
          <w:lang w:val="pl-PL"/>
        </w:rPr>
        <w:t>Od</w:t>
      </w:r>
      <w:r w:rsidR="003C3787">
        <w:rPr>
          <w:lang w:val="pl-PL"/>
        </w:rPr>
        <w:t xml:space="preserve">biór </w:t>
      </w:r>
      <w:r w:rsidR="006F297C">
        <w:rPr>
          <w:lang w:val="pl-PL"/>
        </w:rPr>
        <w:t xml:space="preserve">i rozliczenie </w:t>
      </w:r>
    </w:p>
    <w:p w14:paraId="657F7CB9" w14:textId="4DDE30DA" w:rsidR="005158AD" w:rsidRPr="0067268A" w:rsidRDefault="005158AD" w:rsidP="005158AD">
      <w:pPr>
        <w:pStyle w:val="Akapitzlist"/>
        <w:numPr>
          <w:ilvl w:val="0"/>
          <w:numId w:val="56"/>
        </w:numPr>
        <w:ind w:left="284" w:hanging="284"/>
        <w:jc w:val="both"/>
        <w:rPr>
          <w:lang w:val="pl-PL"/>
        </w:rPr>
      </w:pPr>
      <w:r w:rsidRPr="0067268A">
        <w:rPr>
          <w:lang w:val="pl-PL"/>
        </w:rPr>
        <w:t xml:space="preserve">Zamawiający dopuszcza wypłatę </w:t>
      </w:r>
      <w:r w:rsidR="1D4A3087" w:rsidRPr="0067268A">
        <w:rPr>
          <w:lang w:val="pl-PL"/>
        </w:rPr>
        <w:t>zaliczki (</w:t>
      </w:r>
      <w:r w:rsidRPr="0067268A">
        <w:rPr>
          <w:lang w:val="pl-PL"/>
        </w:rPr>
        <w:t xml:space="preserve">front </w:t>
      </w:r>
      <w:proofErr w:type="spellStart"/>
      <w:r w:rsidRPr="0067268A">
        <w:rPr>
          <w:lang w:val="pl-PL"/>
        </w:rPr>
        <w:t>fee</w:t>
      </w:r>
      <w:proofErr w:type="spellEnd"/>
      <w:r w:rsidR="55BDF34C" w:rsidRPr="0067268A">
        <w:rPr>
          <w:lang w:val="pl-PL"/>
        </w:rPr>
        <w:t>)</w:t>
      </w:r>
      <w:r w:rsidRPr="0067268A">
        <w:rPr>
          <w:lang w:val="pl-PL"/>
        </w:rPr>
        <w:t xml:space="preserve"> w wysokości do 400 </w:t>
      </w:r>
      <w:r w:rsidRPr="003834DD">
        <w:rPr>
          <w:lang w:val="pl-PL"/>
        </w:rPr>
        <w:t xml:space="preserve">000,00 zł </w:t>
      </w:r>
      <w:r w:rsidR="003834DD" w:rsidRPr="003834DD">
        <w:rPr>
          <w:lang w:val="pl-PL"/>
        </w:rPr>
        <w:t>netto</w:t>
      </w:r>
      <w:r w:rsidRPr="003834DD">
        <w:rPr>
          <w:lang w:val="pl-PL"/>
        </w:rPr>
        <w:t xml:space="preserve">. </w:t>
      </w:r>
      <w:r w:rsidR="74C26041" w:rsidRPr="003834DD">
        <w:rPr>
          <w:lang w:val="pl-PL"/>
        </w:rPr>
        <w:t>Zaliczka</w:t>
      </w:r>
      <w:r w:rsidRPr="003834DD">
        <w:rPr>
          <w:lang w:val="pl-PL"/>
        </w:rPr>
        <w:t xml:space="preserve"> stanowi część wynagrodzenia i podlega rozliczeniu w ramach realizacji zamówienia, zgodnie z zasadami</w:t>
      </w:r>
      <w:r w:rsidRPr="0067268A">
        <w:rPr>
          <w:lang w:val="pl-PL"/>
        </w:rPr>
        <w:t xml:space="preserve"> określonymi w umowie.</w:t>
      </w:r>
    </w:p>
    <w:p w14:paraId="66E0A87C" w14:textId="73AAE3A2" w:rsidR="005158AD" w:rsidRPr="00D41A04" w:rsidRDefault="005158AD" w:rsidP="005158AD">
      <w:pPr>
        <w:pStyle w:val="Akapitzlist"/>
        <w:numPr>
          <w:ilvl w:val="0"/>
          <w:numId w:val="56"/>
        </w:numPr>
        <w:ind w:left="284" w:hanging="284"/>
        <w:jc w:val="both"/>
        <w:rPr>
          <w:lang w:val="pl-PL"/>
        </w:rPr>
      </w:pPr>
      <w:r w:rsidRPr="009A5077">
        <w:rPr>
          <w:lang w:val="pl-PL"/>
        </w:rPr>
        <w:t>Pozostała część wynagrodzenia będzie rozliczana w transzach, których uruchomienie nastąpi po osiągnięciu i odbiorze kamieni milowych wskazanych w harmonogramie.</w:t>
      </w:r>
      <w:r w:rsidR="00872940" w:rsidRPr="009A5077">
        <w:rPr>
          <w:lang w:val="pl-PL"/>
        </w:rPr>
        <w:t xml:space="preserve"> </w:t>
      </w:r>
      <w:r w:rsidRPr="009A5077">
        <w:rPr>
          <w:lang w:val="pl-PL"/>
        </w:rPr>
        <w:t xml:space="preserve">Kamienie milowe oraz powiązane z nimi transze płatności Wykonawca proponuje w ofercie, a następnie zostaną one </w:t>
      </w:r>
      <w:r w:rsidRPr="00D41A04">
        <w:rPr>
          <w:lang w:val="pl-PL"/>
        </w:rPr>
        <w:t>zatwierdzone przez Zamawiającego i włączone do umowy</w:t>
      </w:r>
      <w:r w:rsidR="70A1B8FB" w:rsidRPr="00D41A04">
        <w:rPr>
          <w:lang w:val="pl-PL"/>
        </w:rPr>
        <w:t xml:space="preserve">, przy czym ostania </w:t>
      </w:r>
      <w:r w:rsidR="6875E995" w:rsidRPr="00D41A04">
        <w:rPr>
          <w:lang w:val="pl-PL"/>
        </w:rPr>
        <w:t xml:space="preserve">transza </w:t>
      </w:r>
      <w:r w:rsidR="70A1B8FB" w:rsidRPr="00D41A04">
        <w:rPr>
          <w:lang w:val="pl-PL"/>
        </w:rPr>
        <w:t>płatno</w:t>
      </w:r>
      <w:r w:rsidR="1F490166" w:rsidRPr="00D41A04">
        <w:rPr>
          <w:lang w:val="pl-PL"/>
        </w:rPr>
        <w:t>ści</w:t>
      </w:r>
      <w:r w:rsidR="00CB21F6" w:rsidRPr="00D41A04">
        <w:rPr>
          <w:lang w:val="pl-PL"/>
        </w:rPr>
        <w:t xml:space="preserve"> (płatność końcowa)</w:t>
      </w:r>
      <w:r w:rsidR="70A1B8FB" w:rsidRPr="00D41A04">
        <w:rPr>
          <w:lang w:val="pl-PL"/>
        </w:rPr>
        <w:t xml:space="preserve"> nie może być mniejsz</w:t>
      </w:r>
      <w:r w:rsidR="538B2D6D" w:rsidRPr="00D41A04">
        <w:rPr>
          <w:lang w:val="pl-PL"/>
        </w:rPr>
        <w:t>a</w:t>
      </w:r>
      <w:r w:rsidR="70A1B8FB" w:rsidRPr="00D41A04">
        <w:rPr>
          <w:lang w:val="pl-PL"/>
        </w:rPr>
        <w:t xml:space="preserve"> niż </w:t>
      </w:r>
      <w:r w:rsidR="009A5077" w:rsidRPr="00D41A04">
        <w:rPr>
          <w:lang w:val="pl-PL"/>
        </w:rPr>
        <w:t>20</w:t>
      </w:r>
      <w:r w:rsidR="70A1B8FB" w:rsidRPr="00D41A04">
        <w:rPr>
          <w:lang w:val="pl-PL"/>
        </w:rPr>
        <w:t xml:space="preserve"> % ceny oferty</w:t>
      </w:r>
      <w:r w:rsidR="793352E8" w:rsidRPr="00D41A04">
        <w:rPr>
          <w:lang w:val="pl-PL"/>
        </w:rPr>
        <w:t xml:space="preserve"> </w:t>
      </w:r>
      <w:r w:rsidR="003834DD" w:rsidRPr="00D41A04">
        <w:rPr>
          <w:lang w:val="pl-PL"/>
        </w:rPr>
        <w:t>netto</w:t>
      </w:r>
      <w:r w:rsidR="001B2B9E" w:rsidRPr="00D41A04">
        <w:rPr>
          <w:lang w:val="pl-PL"/>
        </w:rPr>
        <w:t>.</w:t>
      </w:r>
    </w:p>
    <w:p w14:paraId="53AC90BC" w14:textId="11751DD0" w:rsidR="005158AD" w:rsidRPr="00D41A04" w:rsidRDefault="00D41A04" w:rsidP="005158AD">
      <w:pPr>
        <w:pStyle w:val="Akapitzlist"/>
        <w:numPr>
          <w:ilvl w:val="0"/>
          <w:numId w:val="56"/>
        </w:numPr>
        <w:ind w:left="284" w:hanging="284"/>
        <w:jc w:val="both"/>
        <w:rPr>
          <w:lang w:val="pl-PL"/>
        </w:rPr>
      </w:pPr>
      <w:r w:rsidRPr="00D41A04">
        <w:rPr>
          <w:lang w:val="pl-PL"/>
        </w:rPr>
        <w:t>T</w:t>
      </w:r>
      <w:r>
        <w:rPr>
          <w:lang w:val="pl-PL"/>
        </w:rPr>
        <w:t>e</w:t>
      </w:r>
      <w:r w:rsidR="005158AD" w:rsidRPr="00D41A04">
        <w:rPr>
          <w:lang w:val="pl-PL"/>
        </w:rPr>
        <w:t xml:space="preserve">rmin realizacji zamówienia wynosi </w:t>
      </w:r>
      <w:r w:rsidR="005158AD" w:rsidRPr="00D41A04">
        <w:rPr>
          <w:b/>
          <w:bCs/>
          <w:lang w:val="pl-PL"/>
        </w:rPr>
        <w:t>9 miesięcy</w:t>
      </w:r>
      <w:r w:rsidR="005158AD" w:rsidRPr="00D41A04">
        <w:rPr>
          <w:lang w:val="pl-PL"/>
        </w:rPr>
        <w:t xml:space="preserve"> od dnia podpisania umowy z Wykonawcą.</w:t>
      </w:r>
    </w:p>
    <w:p w14:paraId="1E396786" w14:textId="2B1A946C" w:rsidR="005158AD" w:rsidRPr="00415A24" w:rsidRDefault="005158AD" w:rsidP="005158AD">
      <w:pPr>
        <w:pStyle w:val="Akapitzlist"/>
        <w:numPr>
          <w:ilvl w:val="0"/>
          <w:numId w:val="56"/>
        </w:numPr>
        <w:ind w:left="284" w:hanging="284"/>
        <w:jc w:val="both"/>
        <w:rPr>
          <w:lang w:val="pl-PL"/>
        </w:rPr>
      </w:pPr>
      <w:r w:rsidRPr="00415A24">
        <w:rPr>
          <w:lang w:val="pl-PL"/>
        </w:rPr>
        <w:lastRenderedPageBreak/>
        <w:t xml:space="preserve">Wykonawca przedstawi harmonogram realizacji zamówienia z kamieniami milowymi </w:t>
      </w:r>
      <w:r w:rsidRPr="00415A24">
        <w:rPr>
          <w:u w:val="single"/>
          <w:lang w:val="pl-PL"/>
        </w:rPr>
        <w:t>co najmniej</w:t>
      </w:r>
      <w:r w:rsidRPr="00415A24">
        <w:rPr>
          <w:lang w:val="pl-PL"/>
        </w:rPr>
        <w:t xml:space="preserve"> dla następujących etapów:</w:t>
      </w:r>
    </w:p>
    <w:p w14:paraId="3B857610" w14:textId="77777777" w:rsidR="005158AD" w:rsidRPr="00415A24" w:rsidRDefault="005158AD" w:rsidP="005158AD">
      <w:pPr>
        <w:pStyle w:val="Akapitzlist"/>
        <w:numPr>
          <w:ilvl w:val="0"/>
          <w:numId w:val="30"/>
        </w:numPr>
        <w:rPr>
          <w:lang w:val="pl-PL"/>
        </w:rPr>
      </w:pPr>
      <w:r w:rsidRPr="00415A24">
        <w:rPr>
          <w:lang w:val="pl-PL"/>
        </w:rPr>
        <w:t>Zakończenie rozwoju i walidacji metod analitycznych</w:t>
      </w:r>
    </w:p>
    <w:p w14:paraId="46CC1E05" w14:textId="77777777" w:rsidR="005158AD" w:rsidRPr="00415A24" w:rsidRDefault="005158AD" w:rsidP="005158AD">
      <w:pPr>
        <w:pStyle w:val="Akapitzlist"/>
        <w:numPr>
          <w:ilvl w:val="0"/>
          <w:numId w:val="30"/>
        </w:numPr>
        <w:rPr>
          <w:lang w:val="pl-PL"/>
        </w:rPr>
      </w:pPr>
      <w:r w:rsidRPr="00415A24">
        <w:rPr>
          <w:lang w:val="pl-PL"/>
        </w:rPr>
        <w:t>Zakończenie rozwoju procesu i przygotowanie dokumentacji do transferu</w:t>
      </w:r>
    </w:p>
    <w:p w14:paraId="2090A45A" w14:textId="77777777" w:rsidR="005158AD" w:rsidRPr="00415A24" w:rsidRDefault="005158AD" w:rsidP="005158AD">
      <w:pPr>
        <w:pStyle w:val="Akapitzlist"/>
        <w:numPr>
          <w:ilvl w:val="0"/>
          <w:numId w:val="30"/>
        </w:numPr>
        <w:rPr>
          <w:lang w:val="pl-PL"/>
        </w:rPr>
      </w:pPr>
      <w:r w:rsidRPr="00415A24">
        <w:rPr>
          <w:lang w:val="pl-PL"/>
        </w:rPr>
        <w:t>Zakończenie badań stabilności produktu</w:t>
      </w:r>
    </w:p>
    <w:p w14:paraId="7E6EE3E0" w14:textId="1DD8C880" w:rsidR="005158AD" w:rsidRPr="00415A24" w:rsidRDefault="005158AD" w:rsidP="005158AD">
      <w:pPr>
        <w:pStyle w:val="Akapitzlist"/>
        <w:numPr>
          <w:ilvl w:val="0"/>
          <w:numId w:val="30"/>
        </w:numPr>
        <w:rPr>
          <w:lang w:val="pl-PL"/>
        </w:rPr>
      </w:pPr>
      <w:r w:rsidRPr="00415A24">
        <w:rPr>
          <w:lang w:val="pl-PL"/>
        </w:rPr>
        <w:t>Zakończenie rozwoju procedur logistycznych</w:t>
      </w:r>
    </w:p>
    <w:p w14:paraId="3F51B5EB" w14:textId="77777777" w:rsidR="005158AD" w:rsidRPr="00415A24" w:rsidRDefault="005158AD" w:rsidP="005158AD">
      <w:pPr>
        <w:pStyle w:val="Akapitzlist"/>
        <w:numPr>
          <w:ilvl w:val="0"/>
          <w:numId w:val="56"/>
        </w:numPr>
        <w:ind w:left="284" w:hanging="284"/>
        <w:jc w:val="both"/>
        <w:rPr>
          <w:lang w:val="pl-PL"/>
        </w:rPr>
      </w:pPr>
      <w:r w:rsidRPr="00415A24">
        <w:rPr>
          <w:lang w:val="pl-PL"/>
        </w:rPr>
        <w:t xml:space="preserve">Dla każdego kamienia milowego Wykonawca wskaże proponowany termin realizacji oraz zakres rezultatów/dowodów wykonania podlegających odbiorowi. Wykonawca może zaproponować dodatkowe kamienie milowe. </w:t>
      </w:r>
    </w:p>
    <w:p w14:paraId="7F2909B3" w14:textId="3B978839" w:rsidR="005158AD" w:rsidRPr="005158AD" w:rsidRDefault="005158AD" w:rsidP="005158AD">
      <w:pPr>
        <w:pStyle w:val="Akapitzlist"/>
        <w:numPr>
          <w:ilvl w:val="0"/>
          <w:numId w:val="56"/>
        </w:numPr>
        <w:ind w:left="284" w:hanging="284"/>
        <w:jc w:val="both"/>
        <w:rPr>
          <w:lang w:val="pl-PL"/>
        </w:rPr>
      </w:pPr>
      <w:r w:rsidRPr="00415A24">
        <w:rPr>
          <w:lang w:val="pl-PL"/>
        </w:rPr>
        <w:t>Harmonogram należy przedstawić na wzorze stanowiącym</w:t>
      </w:r>
      <w:r w:rsidRPr="005158AD">
        <w:rPr>
          <w:lang w:val="pl-PL"/>
        </w:rPr>
        <w:t xml:space="preserve"> </w:t>
      </w:r>
      <w:r w:rsidRPr="005158AD">
        <w:rPr>
          <w:b/>
          <w:bCs/>
          <w:highlight w:val="yellow"/>
          <w:lang w:val="pl-PL"/>
        </w:rPr>
        <w:t>Załącznik nr XXXX</w:t>
      </w:r>
      <w:r w:rsidRPr="005158AD">
        <w:rPr>
          <w:highlight w:val="yellow"/>
          <w:lang w:val="pl-PL"/>
        </w:rPr>
        <w:t>.</w:t>
      </w:r>
    </w:p>
    <w:p w14:paraId="6466057F" w14:textId="15ED8120" w:rsidR="005158AD" w:rsidRPr="00415A24" w:rsidRDefault="005158AD" w:rsidP="005158AD">
      <w:pPr>
        <w:pStyle w:val="Akapitzlist"/>
        <w:numPr>
          <w:ilvl w:val="0"/>
          <w:numId w:val="56"/>
        </w:numPr>
        <w:ind w:left="284" w:hanging="284"/>
        <w:jc w:val="both"/>
        <w:rPr>
          <w:lang w:val="pl-PL"/>
        </w:rPr>
      </w:pPr>
      <w:r w:rsidRPr="00415A24">
        <w:rPr>
          <w:lang w:val="pl-PL"/>
        </w:rPr>
        <w:t>Odbiór kamienia milowego nastąpi na podstawie przedłożonych rezultatów prac i ich weryfikacji przez Zamawiającego. Odbiór potwierdzany będzie protokołem odbioru (lub równoważnym potwierdzeniem w formie pisemnej/elektronicznej), stanowiącym podstawę do wystawienia faktury za daną transzę.</w:t>
      </w:r>
    </w:p>
    <w:p w14:paraId="192FA49E" w14:textId="77777777" w:rsidR="00313876" w:rsidRPr="00415A24" w:rsidRDefault="005158AD" w:rsidP="005158AD">
      <w:pPr>
        <w:pStyle w:val="Akapitzlist"/>
        <w:numPr>
          <w:ilvl w:val="0"/>
          <w:numId w:val="56"/>
        </w:numPr>
        <w:ind w:left="284" w:hanging="284"/>
        <w:jc w:val="both"/>
        <w:rPr>
          <w:lang w:val="pl-PL"/>
        </w:rPr>
      </w:pPr>
      <w:r w:rsidRPr="00415A24">
        <w:rPr>
          <w:lang w:val="pl-PL"/>
        </w:rPr>
        <w:t>Warunkiem odbioru końcowego jest dostarczenie przez Wykonawcę raportu B+R (raportu z realizacji prac badawczo-rozwojowych) obejmującego co najmniej podsumowanie przebiegu prac, uzyskane wyniki oraz osiągnięte parametry/rezultaty.</w:t>
      </w:r>
    </w:p>
    <w:p w14:paraId="61AE4561" w14:textId="5F9B48CA" w:rsidR="002F03C1" w:rsidRPr="00415A24" w:rsidRDefault="005158AD" w:rsidP="002F03C1">
      <w:pPr>
        <w:pStyle w:val="Akapitzlist"/>
        <w:numPr>
          <w:ilvl w:val="0"/>
          <w:numId w:val="56"/>
        </w:numPr>
        <w:ind w:left="284" w:hanging="284"/>
        <w:jc w:val="both"/>
        <w:rPr>
          <w:lang w:val="pl-PL"/>
        </w:rPr>
      </w:pPr>
      <w:r w:rsidRPr="00415A24">
        <w:rPr>
          <w:lang w:val="pl-PL"/>
        </w:rPr>
        <w:t>Płatność końcowa (ostatnia transza) będzie płatna po odbiorze końcowym, w tym po przyjęciu raportu B+R.</w:t>
      </w:r>
    </w:p>
    <w:p w14:paraId="5F523549" w14:textId="66871A9C" w:rsidR="001B361F" w:rsidRPr="001B361F" w:rsidRDefault="001B361F" w:rsidP="006B14B6">
      <w:pPr>
        <w:pStyle w:val="Nagwek1"/>
        <w:numPr>
          <w:ilvl w:val="0"/>
          <w:numId w:val="9"/>
        </w:numPr>
        <w:rPr>
          <w:lang w:val="pl-PL"/>
        </w:rPr>
      </w:pPr>
      <w:r>
        <w:rPr>
          <w:lang w:val="pl-PL"/>
        </w:rPr>
        <w:t>Klauzula informacyjna</w:t>
      </w:r>
      <w:r w:rsidR="00F12A97">
        <w:rPr>
          <w:lang w:val="pl-PL"/>
        </w:rPr>
        <w:t xml:space="preserve"> (RODO)</w:t>
      </w:r>
    </w:p>
    <w:p w14:paraId="554B2895" w14:textId="77777777" w:rsidR="00E104A8" w:rsidRDefault="00ED6A4E" w:rsidP="006B14B6">
      <w:pPr>
        <w:pStyle w:val="Akapitzlist"/>
        <w:numPr>
          <w:ilvl w:val="0"/>
          <w:numId w:val="47"/>
        </w:numPr>
        <w:spacing w:before="120" w:after="120"/>
        <w:ind w:left="0" w:firstLine="0"/>
        <w:contextualSpacing w:val="0"/>
        <w:jc w:val="both"/>
        <w:rPr>
          <w:lang w:val="pl-PL"/>
        </w:rPr>
      </w:pPr>
      <w:r w:rsidRPr="00ED6A4E">
        <w:rPr>
          <w:b/>
          <w:bCs/>
          <w:lang w:val="pl-PL"/>
        </w:rPr>
        <w:t>Administrator danych osobowych</w:t>
      </w:r>
    </w:p>
    <w:p w14:paraId="7F1E71BF" w14:textId="5D3A0834" w:rsidR="008D6685" w:rsidRPr="00524ADD" w:rsidRDefault="00ED6A4E" w:rsidP="00524ADD">
      <w:pPr>
        <w:pStyle w:val="Akapitzlist"/>
        <w:spacing w:before="120" w:after="120"/>
        <w:ind w:left="0"/>
        <w:contextualSpacing w:val="0"/>
        <w:jc w:val="both"/>
        <w:rPr>
          <w:lang w:val="pl-PL"/>
        </w:rPr>
      </w:pPr>
      <w:r w:rsidRPr="00ED6A4E">
        <w:rPr>
          <w:lang w:val="pl-PL"/>
        </w:rPr>
        <w:t xml:space="preserve">Administratorem danych osobowych jest </w:t>
      </w:r>
      <w:r w:rsidRPr="00ED6A4E">
        <w:rPr>
          <w:b/>
          <w:bCs/>
          <w:lang w:val="pl-PL"/>
        </w:rPr>
        <w:t>ARTHEC S.A.</w:t>
      </w:r>
      <w:r w:rsidRPr="00ED6A4E">
        <w:rPr>
          <w:lang w:val="pl-PL"/>
        </w:rPr>
        <w:t xml:space="preserve"> z siedzibą w </w:t>
      </w:r>
      <w:r w:rsidR="00EE4CA9">
        <w:rPr>
          <w:lang w:val="pl-PL"/>
        </w:rPr>
        <w:t>Gdańsku</w:t>
      </w:r>
      <w:r w:rsidRPr="00ED6A4E">
        <w:rPr>
          <w:lang w:val="pl-PL"/>
        </w:rPr>
        <w:t xml:space="preserve"> </w:t>
      </w:r>
      <w:r w:rsidR="001A270C" w:rsidRPr="001A270C">
        <w:rPr>
          <w:lang w:val="pl-PL"/>
        </w:rPr>
        <w:t xml:space="preserve">ul. </w:t>
      </w:r>
      <w:proofErr w:type="spellStart"/>
      <w:r w:rsidR="001A270C" w:rsidRPr="001A270C">
        <w:rPr>
          <w:lang w:val="pl-PL"/>
        </w:rPr>
        <w:t>Starodworska</w:t>
      </w:r>
      <w:proofErr w:type="spellEnd"/>
      <w:r w:rsidR="001A270C" w:rsidRPr="001A270C">
        <w:rPr>
          <w:lang w:val="pl-PL"/>
        </w:rPr>
        <w:t xml:space="preserve"> 1, 80-137 Gdańsk</w:t>
      </w:r>
      <w:r w:rsidR="001A270C">
        <w:rPr>
          <w:lang w:val="pl-PL"/>
        </w:rPr>
        <w:t xml:space="preserve">, </w:t>
      </w:r>
      <w:r w:rsidR="001A270C" w:rsidRPr="001A270C">
        <w:rPr>
          <w:lang w:val="pl-PL"/>
        </w:rPr>
        <w:t>NIP: 5833367106</w:t>
      </w:r>
      <w:r w:rsidR="001A270C">
        <w:rPr>
          <w:lang w:val="pl-PL"/>
        </w:rPr>
        <w:t xml:space="preserve">, </w:t>
      </w:r>
      <w:r w:rsidR="001A270C" w:rsidRPr="001A270C">
        <w:rPr>
          <w:lang w:val="pl-PL"/>
        </w:rPr>
        <w:t xml:space="preserve">KRS: 0001103084 </w:t>
      </w:r>
      <w:r w:rsidRPr="001A270C">
        <w:rPr>
          <w:lang w:val="pl-PL"/>
        </w:rPr>
        <w:t>(„Administrator”)</w:t>
      </w:r>
      <w:r w:rsidR="001A270C">
        <w:rPr>
          <w:lang w:val="pl-PL"/>
        </w:rPr>
        <w:t>.</w:t>
      </w:r>
    </w:p>
    <w:p w14:paraId="7FF4541B" w14:textId="77777777" w:rsidR="00E104A8" w:rsidRPr="00E104A8" w:rsidRDefault="00ED6A4E" w:rsidP="006B14B6">
      <w:pPr>
        <w:pStyle w:val="Akapitzlist"/>
        <w:numPr>
          <w:ilvl w:val="0"/>
          <w:numId w:val="47"/>
        </w:numPr>
        <w:spacing w:before="120" w:after="120"/>
        <w:ind w:left="0" w:firstLine="0"/>
        <w:contextualSpacing w:val="0"/>
        <w:jc w:val="both"/>
        <w:rPr>
          <w:lang w:val="pl-PL"/>
        </w:rPr>
      </w:pPr>
      <w:r w:rsidRPr="00E104A8">
        <w:rPr>
          <w:b/>
          <w:bCs/>
          <w:lang w:val="pl-PL"/>
        </w:rPr>
        <w:t>Kontakt w sprawach ochrony danych</w:t>
      </w:r>
    </w:p>
    <w:p w14:paraId="675C170C" w14:textId="7AA1AEB3" w:rsidR="00ED6A4E" w:rsidRPr="00ED6A4E" w:rsidRDefault="00ED6A4E" w:rsidP="00524ADD">
      <w:pPr>
        <w:pStyle w:val="Akapitzlist"/>
        <w:spacing w:before="120" w:after="120"/>
        <w:ind w:left="0"/>
        <w:contextualSpacing w:val="0"/>
        <w:jc w:val="both"/>
        <w:rPr>
          <w:lang w:val="pl-PL"/>
        </w:rPr>
      </w:pPr>
      <w:r w:rsidRPr="0066284C">
        <w:rPr>
          <w:lang w:val="pl-PL"/>
        </w:rPr>
        <w:t xml:space="preserve">W sprawach związanych z przetwarzaniem danych osobowych można kontaktować się z Administratorem: </w:t>
      </w:r>
      <w:r w:rsidRPr="001A270C">
        <w:rPr>
          <w:highlight w:val="yellow"/>
          <w:lang w:val="pl-PL"/>
        </w:rPr>
        <w:t>[adres e-mail], [adres korespondencyjny].</w:t>
      </w:r>
      <w:r w:rsidR="00E104A8" w:rsidRPr="001A270C">
        <w:rPr>
          <w:highlight w:val="yellow"/>
          <w:lang w:val="pl-PL"/>
        </w:rPr>
        <w:t xml:space="preserve"> </w:t>
      </w:r>
      <w:r w:rsidRPr="0066284C">
        <w:rPr>
          <w:lang w:val="pl-PL"/>
        </w:rPr>
        <w:t xml:space="preserve">Jeżeli Administrator wyznaczył Inspektora Ochrony Danych, kontakt do IOD: </w:t>
      </w:r>
      <w:r w:rsidRPr="001A270C">
        <w:rPr>
          <w:highlight w:val="yellow"/>
          <w:lang w:val="pl-PL"/>
        </w:rPr>
        <w:t>[e-mail IOD].</w:t>
      </w:r>
    </w:p>
    <w:p w14:paraId="4087EC24" w14:textId="77777777" w:rsidR="00E104A8" w:rsidRPr="00A8638C" w:rsidRDefault="00ED6A4E" w:rsidP="006B14B6">
      <w:pPr>
        <w:pStyle w:val="Akapitzlist"/>
        <w:numPr>
          <w:ilvl w:val="0"/>
          <w:numId w:val="47"/>
        </w:numPr>
        <w:spacing w:before="120" w:after="120"/>
        <w:ind w:left="0" w:firstLine="0"/>
        <w:contextualSpacing w:val="0"/>
        <w:jc w:val="both"/>
        <w:rPr>
          <w:lang w:val="pl-PL"/>
        </w:rPr>
      </w:pPr>
      <w:r w:rsidRPr="00A8638C">
        <w:rPr>
          <w:b/>
          <w:bCs/>
          <w:lang w:val="pl-PL"/>
        </w:rPr>
        <w:t>Zakres przetwarzanych danych</w:t>
      </w:r>
    </w:p>
    <w:p w14:paraId="26BB17CB" w14:textId="77777777" w:rsidR="00A8638C" w:rsidRDefault="00ED6A4E" w:rsidP="00524ADD">
      <w:pPr>
        <w:pStyle w:val="Akapitzlist"/>
        <w:spacing w:before="120" w:after="120"/>
        <w:ind w:left="0"/>
        <w:contextualSpacing w:val="0"/>
        <w:jc w:val="both"/>
        <w:rPr>
          <w:lang w:val="pl-PL"/>
        </w:rPr>
      </w:pPr>
      <w:r w:rsidRPr="00ED6A4E">
        <w:rPr>
          <w:lang w:val="pl-PL"/>
        </w:rPr>
        <w:t>Administrator może przetwarzać dane zawarte w ofercie oraz w załącznikach do oferty, w szczególności dane identyfikacyjne i kontaktowe Wykonawcy, dane osób reprezentujących Wykonawcę, osób wyznaczonych do kontaktu, a także dane zawarte w dokumentach potwierdzających spełnianie warunków udziału/kryteriów oceny (np. CV, wykazy osób i doświadczenia, referencje, oświadczenia).</w:t>
      </w:r>
    </w:p>
    <w:p w14:paraId="6E0FD68B" w14:textId="77777777" w:rsidR="00A8638C" w:rsidRDefault="00ED6A4E" w:rsidP="006B14B6">
      <w:pPr>
        <w:pStyle w:val="Akapitzlist"/>
        <w:numPr>
          <w:ilvl w:val="0"/>
          <w:numId w:val="47"/>
        </w:numPr>
        <w:spacing w:before="120" w:after="120"/>
        <w:ind w:left="0" w:firstLine="0"/>
        <w:contextualSpacing w:val="0"/>
        <w:jc w:val="both"/>
        <w:rPr>
          <w:lang w:val="pl-PL"/>
        </w:rPr>
      </w:pPr>
      <w:r w:rsidRPr="00A8638C">
        <w:rPr>
          <w:b/>
          <w:bCs/>
          <w:lang w:val="pl-PL"/>
        </w:rPr>
        <w:t>Cele i podstawy prawne przetwarzania</w:t>
      </w:r>
    </w:p>
    <w:p w14:paraId="636701CB" w14:textId="77777777" w:rsidR="00A8638C" w:rsidRDefault="00ED6A4E" w:rsidP="00524ADD">
      <w:pPr>
        <w:spacing w:before="120" w:after="120"/>
        <w:jc w:val="both"/>
        <w:rPr>
          <w:lang w:val="pl-PL"/>
        </w:rPr>
      </w:pPr>
      <w:r w:rsidRPr="00A8638C">
        <w:rPr>
          <w:lang w:val="pl-PL"/>
        </w:rPr>
        <w:t>Dane osobowe będą przetwarzane w celu:</w:t>
      </w:r>
    </w:p>
    <w:p w14:paraId="6F24D035" w14:textId="089BFDDF" w:rsidR="00ED6A4E" w:rsidRPr="00CD3B39" w:rsidRDefault="00ED6A4E" w:rsidP="00524ADD">
      <w:pPr>
        <w:spacing w:before="120" w:after="120"/>
        <w:jc w:val="both"/>
        <w:rPr>
          <w:lang w:val="pl-PL"/>
        </w:rPr>
      </w:pPr>
      <w:r w:rsidRPr="00A8638C">
        <w:rPr>
          <w:lang w:val="pl-PL"/>
        </w:rPr>
        <w:t xml:space="preserve">a) przeprowadzenia postępowania ofertowego (w tym oceny ofert oraz weryfikacji spełniania warunków i kryteriów) – na podstawie art. 6 ust. 1 lit. </w:t>
      </w:r>
      <w:r w:rsidRPr="00CD3B39">
        <w:rPr>
          <w:lang w:val="pl-PL"/>
        </w:rPr>
        <w:t>f</w:t>
      </w:r>
      <w:r w:rsidRPr="00A8638C">
        <w:rPr>
          <w:lang w:val="pl-PL"/>
        </w:rPr>
        <w:t xml:space="preserve"> RODO (prawnie uzasadniony interes Administratora polegający na wyborze Wykonawcy i zapewnieniu zgodności postępowania z zasadami konkurencyjności),</w:t>
      </w:r>
      <w:r w:rsidRPr="00A8638C">
        <w:rPr>
          <w:lang w:val="pl-PL"/>
        </w:rPr>
        <w:br/>
        <w:t xml:space="preserve">b) zawarcia i realizacji umowy – na podstawie art. 6 ust. 1 lit. </w:t>
      </w:r>
      <w:r w:rsidRPr="00CD3B39">
        <w:rPr>
          <w:lang w:val="pl-PL"/>
        </w:rPr>
        <w:t xml:space="preserve">b </w:t>
      </w:r>
      <w:r w:rsidRPr="00A8638C">
        <w:rPr>
          <w:lang w:val="pl-PL"/>
        </w:rPr>
        <w:t>RODO (jeżeli dojdzie do zawarcia umowy),</w:t>
      </w:r>
      <w:r w:rsidRPr="00A8638C">
        <w:rPr>
          <w:lang w:val="pl-PL"/>
        </w:rPr>
        <w:br/>
        <w:t xml:space="preserve">c) realizacji obowiązków wynikających z przepisów prawa, w tym dokumentowania wydatków, kontroli/audytu (w szczególności w ramach dofinansowania) – na podstawie art. 6 ust. 1 lit. </w:t>
      </w:r>
      <w:r w:rsidRPr="00CD3B39">
        <w:rPr>
          <w:lang w:val="pl-PL"/>
        </w:rPr>
        <w:t>c RODO,</w:t>
      </w:r>
      <w:r w:rsidRPr="00CD3B39">
        <w:rPr>
          <w:lang w:val="pl-PL"/>
        </w:rPr>
        <w:br/>
        <w:t>d) ustalenia, dochodzenia lub obrony roszczeń – na podstawie art. 6 ust. 1 lit. f RODO.</w:t>
      </w:r>
    </w:p>
    <w:p w14:paraId="526939A2" w14:textId="77777777" w:rsidR="00A8638C"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Odbiorcy danych</w:t>
      </w:r>
    </w:p>
    <w:p w14:paraId="72546847" w14:textId="3C9C4754" w:rsidR="00ED6A4E" w:rsidRPr="00ED6A4E" w:rsidRDefault="00ED6A4E" w:rsidP="00524ADD">
      <w:pPr>
        <w:pStyle w:val="Akapitzlist"/>
        <w:spacing w:before="120" w:after="120"/>
        <w:ind w:left="0"/>
        <w:contextualSpacing w:val="0"/>
        <w:jc w:val="both"/>
        <w:rPr>
          <w:lang w:val="pl-PL"/>
        </w:rPr>
      </w:pPr>
      <w:r w:rsidRPr="00ED6A4E">
        <w:rPr>
          <w:lang w:val="pl-PL"/>
        </w:rPr>
        <w:lastRenderedPageBreak/>
        <w:t>Odbiorcami danych mogą być: podmioty świadczące na rzecz Administratora usługi prawne, doradcze, księgowe, IT, hostingowe i archiwizacyjne, a także podmioty uprawnione do przeprowadzenia kontroli/audytu, w szczególności instytucje finansujące, pośredniczące oraz uprawnione organy administracji publicznej – w zakresie wynikającym z przepisów i dokumentacji projektowej.</w:t>
      </w:r>
    </w:p>
    <w:p w14:paraId="4B314426" w14:textId="77777777" w:rsidR="00A8638C"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Przekazywanie danych do państw trzecich</w:t>
      </w:r>
    </w:p>
    <w:p w14:paraId="006C0219" w14:textId="77777777" w:rsidR="000A7637" w:rsidRDefault="00ED6A4E" w:rsidP="00524ADD">
      <w:pPr>
        <w:pStyle w:val="Akapitzlist"/>
        <w:spacing w:before="120" w:after="120"/>
        <w:ind w:left="0"/>
        <w:contextualSpacing w:val="0"/>
        <w:jc w:val="both"/>
        <w:rPr>
          <w:lang w:val="pl-PL"/>
        </w:rPr>
      </w:pPr>
      <w:r w:rsidRPr="00ED6A4E">
        <w:rPr>
          <w:lang w:val="pl-PL"/>
        </w:rPr>
        <w:t xml:space="preserve">Dane osobowe co do zasady nie będą przekazywane poza Europejski Obszar Gospodarczy (EOG). </w:t>
      </w:r>
    </w:p>
    <w:p w14:paraId="565FBCDB" w14:textId="6A0FEFB6" w:rsidR="00A8638C"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Okres przechowywania danych</w:t>
      </w:r>
    </w:p>
    <w:p w14:paraId="20A4776C" w14:textId="54EAFFAF" w:rsidR="00ED6A4E" w:rsidRPr="00ED6A4E" w:rsidRDefault="00ED6A4E" w:rsidP="00524ADD">
      <w:pPr>
        <w:pStyle w:val="Akapitzlist"/>
        <w:spacing w:before="120" w:after="120"/>
        <w:ind w:left="0"/>
        <w:contextualSpacing w:val="0"/>
        <w:jc w:val="both"/>
        <w:rPr>
          <w:lang w:val="pl-PL"/>
        </w:rPr>
      </w:pPr>
      <w:r w:rsidRPr="00ED6A4E">
        <w:rPr>
          <w:lang w:val="pl-PL"/>
        </w:rPr>
        <w:t>Dane będą przechowywane przez okres niezbędny do przeprowadzenia postępowania, a następnie przez okres wymagany przepisami prawa oraz dokumentacją dotyczącą finansowania projektu (w tym na potrzeby kontroli i audytu), a także przez okres przedawnienia ewentualnych roszczeń.</w:t>
      </w:r>
    </w:p>
    <w:p w14:paraId="398F8D1C" w14:textId="77777777" w:rsidR="00A8638C"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Prawa osoby, której dane dotyczą</w:t>
      </w:r>
    </w:p>
    <w:p w14:paraId="60863084" w14:textId="07649AB4" w:rsidR="00ED6A4E" w:rsidRPr="00ED6A4E" w:rsidRDefault="00ED6A4E" w:rsidP="00524ADD">
      <w:pPr>
        <w:pStyle w:val="Akapitzlist"/>
        <w:spacing w:before="120" w:after="120"/>
        <w:ind w:left="0"/>
        <w:contextualSpacing w:val="0"/>
        <w:jc w:val="both"/>
        <w:rPr>
          <w:lang w:val="pl-PL"/>
        </w:rPr>
      </w:pPr>
      <w:r w:rsidRPr="00ED6A4E">
        <w:rPr>
          <w:lang w:val="pl-PL"/>
        </w:rPr>
        <w:t>Osobie, której dane dotyczą, przysługuje prawo: dostępu do danych, ich sprostowania, usunięcia (w przypadkach przewidzianych prawem), ograniczenia przetwarzania, wniesienia sprzeciwu wobec przetwarzania (gdy podstawą jest art. 6 ust. 1 lit. f RODO), a także prawo wniesienia skargi do Prezesa Urzędu Ochrony Danych Osobowych.</w:t>
      </w:r>
    </w:p>
    <w:p w14:paraId="680B6269" w14:textId="77777777" w:rsidR="00EE4CA9"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Dobrowolność podania danych</w:t>
      </w:r>
    </w:p>
    <w:p w14:paraId="17002055" w14:textId="2660BBA5" w:rsidR="00ED6A4E" w:rsidRPr="00ED6A4E" w:rsidRDefault="00ED6A4E" w:rsidP="00524ADD">
      <w:pPr>
        <w:pStyle w:val="Akapitzlist"/>
        <w:spacing w:before="120" w:after="120"/>
        <w:ind w:left="0"/>
        <w:contextualSpacing w:val="0"/>
        <w:jc w:val="both"/>
        <w:rPr>
          <w:lang w:val="pl-PL"/>
        </w:rPr>
      </w:pPr>
      <w:r w:rsidRPr="00ED6A4E">
        <w:rPr>
          <w:lang w:val="pl-PL"/>
        </w:rPr>
        <w:t>Podanie danych jest dobrowolne, jednak niezbędne do udziału w postępowaniu i oceny oferty; brak podania danych może skutkować niemożnością rozpatrzenia oferty lub weryfikacji spełnienia warunków/kryteriów.</w:t>
      </w:r>
    </w:p>
    <w:p w14:paraId="76A3B1E9" w14:textId="77777777" w:rsidR="00EE4CA9"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Źródło danych</w:t>
      </w:r>
    </w:p>
    <w:p w14:paraId="7AE51153" w14:textId="6AD13323" w:rsidR="00ED6A4E" w:rsidRPr="00ED6A4E" w:rsidRDefault="00ED6A4E" w:rsidP="00524ADD">
      <w:pPr>
        <w:pStyle w:val="Akapitzlist"/>
        <w:spacing w:before="120" w:after="120"/>
        <w:ind w:left="0"/>
        <w:contextualSpacing w:val="0"/>
        <w:jc w:val="both"/>
        <w:rPr>
          <w:lang w:val="pl-PL"/>
        </w:rPr>
      </w:pPr>
      <w:r w:rsidRPr="00ED6A4E">
        <w:rPr>
          <w:lang w:val="pl-PL"/>
        </w:rPr>
        <w:t>Dane osobowe mogą pochodzić bezpośrednio od Wykonawcy lub od osoby/Podmiotu, który reprezentuje Wykonawcę i składa ofertę w jego imieniu.</w:t>
      </w:r>
    </w:p>
    <w:p w14:paraId="4E1BEAEC" w14:textId="77777777" w:rsidR="00EE4CA9" w:rsidRPr="00EE4CA9" w:rsidRDefault="00ED6A4E" w:rsidP="006B14B6">
      <w:pPr>
        <w:pStyle w:val="Akapitzlist"/>
        <w:numPr>
          <w:ilvl w:val="0"/>
          <w:numId w:val="47"/>
        </w:numPr>
        <w:spacing w:before="120" w:after="120"/>
        <w:ind w:left="0" w:firstLine="0"/>
        <w:contextualSpacing w:val="0"/>
        <w:jc w:val="both"/>
        <w:rPr>
          <w:lang w:val="pl-PL"/>
        </w:rPr>
      </w:pPr>
      <w:r w:rsidRPr="00EE4CA9">
        <w:rPr>
          <w:b/>
          <w:bCs/>
          <w:lang w:val="pl-PL"/>
        </w:rPr>
        <w:t>Zautomatyzowane podejmowanie decyzji</w:t>
      </w:r>
    </w:p>
    <w:p w14:paraId="40D6A30D" w14:textId="236E00A8" w:rsidR="00ED6A4E" w:rsidRPr="00ED6A4E" w:rsidRDefault="00ED6A4E" w:rsidP="00524ADD">
      <w:pPr>
        <w:pStyle w:val="Akapitzlist"/>
        <w:spacing w:before="120" w:after="120"/>
        <w:ind w:left="0"/>
        <w:contextualSpacing w:val="0"/>
        <w:jc w:val="both"/>
        <w:rPr>
          <w:lang w:val="pl-PL"/>
        </w:rPr>
      </w:pPr>
      <w:r w:rsidRPr="00ED6A4E">
        <w:rPr>
          <w:lang w:val="pl-PL"/>
        </w:rPr>
        <w:t>Dane nie będą wykorzystywane do zautomatyzowanego podejmowania decyzji, w tym profilowania.</w:t>
      </w:r>
    </w:p>
    <w:p w14:paraId="213FCB7D" w14:textId="77777777" w:rsidR="00865F15" w:rsidRPr="00A07508" w:rsidRDefault="00865F15" w:rsidP="002718CE">
      <w:pPr>
        <w:jc w:val="both"/>
        <w:rPr>
          <w:lang w:val="pl-PL"/>
        </w:rPr>
      </w:pPr>
    </w:p>
    <w:p w14:paraId="522EC79D" w14:textId="6352ADE8" w:rsidR="00A2004B" w:rsidRPr="00A2004B" w:rsidRDefault="00A2004B" w:rsidP="00A2004B">
      <w:pPr>
        <w:pStyle w:val="Nagwek1"/>
        <w:numPr>
          <w:ilvl w:val="0"/>
          <w:numId w:val="9"/>
        </w:numPr>
        <w:rPr>
          <w:lang w:val="pl-PL"/>
        </w:rPr>
      </w:pPr>
      <w:r>
        <w:rPr>
          <w:lang w:val="pl-PL"/>
        </w:rPr>
        <w:t>ZMIANA ISTOTNYCH POSTANOWIEŃ UMOWY</w:t>
      </w:r>
    </w:p>
    <w:p w14:paraId="076CD927" w14:textId="60E65ED0" w:rsidR="00A2004B" w:rsidRPr="00F6200C" w:rsidRDefault="00A2004B" w:rsidP="00F440EA">
      <w:pPr>
        <w:spacing w:before="120" w:after="120"/>
        <w:jc w:val="both"/>
        <w:rPr>
          <w:lang w:val="pl-PL"/>
        </w:rPr>
      </w:pPr>
      <w:r w:rsidRPr="00F6200C">
        <w:rPr>
          <w:lang w:val="pl-PL"/>
        </w:rPr>
        <w:t xml:space="preserve">Zamawiający przewiduje dokonywanie istotnych zmian postanowień zawartej umowy w stosunku do treści, jeżeli zachodzą przesłanki określone w Wytycznych w zakresie kwalifikowalności wydatków 2021-2024 (sekcja 3.2.4. pkt 4), tj.: </w:t>
      </w:r>
    </w:p>
    <w:p w14:paraId="4AD318BB" w14:textId="1EFAD5F1" w:rsidR="00A2004B" w:rsidRPr="00F6200C" w:rsidRDefault="00A2004B" w:rsidP="00F440EA">
      <w:pPr>
        <w:pStyle w:val="Akapitzlist"/>
        <w:numPr>
          <w:ilvl w:val="1"/>
          <w:numId w:val="67"/>
        </w:numPr>
        <w:spacing w:before="0" w:after="0"/>
        <w:jc w:val="both"/>
        <w:rPr>
          <w:rFonts w:eastAsia="Aptos" w:cs="Aptos"/>
          <w:lang w:val="pl-PL"/>
        </w:rPr>
      </w:pPr>
      <w:r w:rsidRPr="00F6200C">
        <w:rPr>
          <w:rFonts w:eastAsia="Aptos" w:cs="Aptos"/>
          <w:lang w:val="pl-PL"/>
        </w:rPr>
        <w:t>Zmiany dotyczą realizacji dodatkowych dostaw, usług od dotychczasowego wykonawcy, nieobjętych zamówieniem podstawowym, o ile stały się niezbędne i zostały spełnione łącznie następujące warunki:</w:t>
      </w:r>
    </w:p>
    <w:p w14:paraId="34A7ED10" w14:textId="77777777" w:rsidR="00A001FE" w:rsidRPr="00F6200C" w:rsidRDefault="00A2004B" w:rsidP="00A001FE">
      <w:pPr>
        <w:pStyle w:val="Akapitzlist"/>
        <w:numPr>
          <w:ilvl w:val="3"/>
          <w:numId w:val="67"/>
        </w:numPr>
        <w:spacing w:before="0" w:after="0"/>
        <w:jc w:val="both"/>
        <w:rPr>
          <w:rFonts w:eastAsia="Aptos" w:cs="Aptos"/>
          <w:lang w:val="pl-PL"/>
        </w:rPr>
      </w:pPr>
      <w:r w:rsidRPr="00F6200C">
        <w:rPr>
          <w:rFonts w:eastAsia="Aptos" w:cs="Aptos"/>
          <w:lang w:val="pl-PL"/>
        </w:rPr>
        <w:t>zmiana wykonawcy nie może zostać dokonana z powodów ekonomicznych lub technicznych, w szczególności dotyczących zamienności lub interoperacyjności sprzętu, usług lub instalacji, zamówionych w ramach zamówienia podstawowego,</w:t>
      </w:r>
    </w:p>
    <w:p w14:paraId="7E0A3F50" w14:textId="77777777" w:rsidR="00A001FE" w:rsidRPr="00F6200C" w:rsidRDefault="00A2004B" w:rsidP="00A001FE">
      <w:pPr>
        <w:pStyle w:val="Akapitzlist"/>
        <w:numPr>
          <w:ilvl w:val="3"/>
          <w:numId w:val="67"/>
        </w:numPr>
        <w:spacing w:before="0" w:after="0"/>
        <w:jc w:val="both"/>
        <w:rPr>
          <w:rFonts w:eastAsia="Aptos" w:cs="Aptos"/>
          <w:lang w:val="pl-PL"/>
        </w:rPr>
      </w:pPr>
      <w:r w:rsidRPr="00F6200C">
        <w:rPr>
          <w:rFonts w:eastAsia="Aptos" w:cs="Aptos"/>
          <w:lang w:val="pl-PL"/>
        </w:rPr>
        <w:t>zmiana wykonawcy spowodowałaby istotną niedogodność lub znacznie zwiększenie kosztów dla zamawiającego,</w:t>
      </w:r>
    </w:p>
    <w:p w14:paraId="04A36C48" w14:textId="4A9CD7A9" w:rsidR="00A2004B" w:rsidRPr="00F6200C" w:rsidRDefault="00A2004B" w:rsidP="00A001FE">
      <w:pPr>
        <w:pStyle w:val="Akapitzlist"/>
        <w:numPr>
          <w:ilvl w:val="3"/>
          <w:numId w:val="67"/>
        </w:numPr>
        <w:spacing w:before="0" w:after="0"/>
        <w:jc w:val="both"/>
        <w:rPr>
          <w:rFonts w:eastAsia="Aptos" w:cs="Aptos"/>
          <w:lang w:val="pl-PL"/>
        </w:rPr>
      </w:pPr>
      <w:r w:rsidRPr="00F6200C">
        <w:rPr>
          <w:rFonts w:eastAsia="Aptos" w:cs="Aptos"/>
          <w:lang w:val="pl-PL"/>
        </w:rPr>
        <w:t>wartość zmian nie przekracza 50% wartości zamówienia określonej pierwotnie w umowie;</w:t>
      </w:r>
    </w:p>
    <w:p w14:paraId="0C7DC21A" w14:textId="27D4FE43" w:rsidR="00A2004B" w:rsidRPr="00F6200C" w:rsidRDefault="00A2004B" w:rsidP="00A001FE">
      <w:pPr>
        <w:pStyle w:val="Akapitzlist"/>
        <w:numPr>
          <w:ilvl w:val="1"/>
          <w:numId w:val="67"/>
        </w:numPr>
        <w:spacing w:before="0" w:after="0"/>
        <w:jc w:val="both"/>
        <w:rPr>
          <w:rFonts w:eastAsia="Aptos" w:cs="Aptos"/>
          <w:lang w:val="pl-PL"/>
        </w:rPr>
      </w:pPr>
      <w:r w:rsidRPr="00F6200C">
        <w:rPr>
          <w:rFonts w:eastAsia="Aptos" w:cs="Aptos"/>
          <w:lang w:val="pl-PL"/>
        </w:rPr>
        <w:t>Zmiana nie prowadzi do zmiany ogólnego charakteru umowy i zostały spełnione łącznie następujące warunki:</w:t>
      </w:r>
    </w:p>
    <w:p w14:paraId="3AC66EF0" w14:textId="1981C27D" w:rsidR="00A001FE" w:rsidRPr="00F6200C" w:rsidRDefault="00A2004B" w:rsidP="001528AF">
      <w:pPr>
        <w:pStyle w:val="Akapitzlist"/>
        <w:numPr>
          <w:ilvl w:val="3"/>
          <w:numId w:val="67"/>
        </w:numPr>
        <w:spacing w:before="0" w:after="0"/>
        <w:jc w:val="both"/>
        <w:rPr>
          <w:rFonts w:eastAsia="Aptos" w:cs="Aptos"/>
          <w:lang w:val="pl-PL"/>
        </w:rPr>
      </w:pPr>
      <w:r w:rsidRPr="00F6200C">
        <w:rPr>
          <w:rFonts w:eastAsia="Aptos" w:cs="Aptos"/>
          <w:lang w:val="pl-PL"/>
        </w:rPr>
        <w:lastRenderedPageBreak/>
        <w:t>konieczność zmiany umowy spowodowana jest okolicznościami, który zamawiający, działając z należytą starannością, nie mógł przewidzieć,</w:t>
      </w:r>
    </w:p>
    <w:p w14:paraId="4D8AA4B7" w14:textId="467CBF5F" w:rsidR="00A2004B" w:rsidRPr="00F6200C" w:rsidRDefault="00A2004B" w:rsidP="00A001FE">
      <w:pPr>
        <w:pStyle w:val="Akapitzlist"/>
        <w:numPr>
          <w:ilvl w:val="3"/>
          <w:numId w:val="67"/>
        </w:numPr>
        <w:spacing w:before="0" w:after="0"/>
        <w:jc w:val="both"/>
        <w:rPr>
          <w:rFonts w:eastAsia="Aptos" w:cs="Aptos"/>
          <w:lang w:val="pl-PL"/>
        </w:rPr>
      </w:pPr>
      <w:r w:rsidRPr="00F6200C">
        <w:rPr>
          <w:rFonts w:eastAsia="Aptos" w:cs="Aptos"/>
          <w:lang w:val="pl-PL"/>
        </w:rPr>
        <w:t>wartość zmian nie przekracza 50% wartości zamówienia określonej pierwotnie w umowie;</w:t>
      </w:r>
    </w:p>
    <w:p w14:paraId="5ADDD2AD" w14:textId="49A2CF22" w:rsidR="00A2004B" w:rsidRPr="00F6200C" w:rsidRDefault="00A2004B" w:rsidP="00F94A0E">
      <w:pPr>
        <w:pStyle w:val="Akapitzlist"/>
        <w:numPr>
          <w:ilvl w:val="1"/>
          <w:numId w:val="67"/>
        </w:numPr>
        <w:spacing w:before="0" w:after="0"/>
        <w:jc w:val="both"/>
        <w:rPr>
          <w:rFonts w:eastAsia="Aptos" w:cs="Aptos"/>
          <w:lang w:val="pl-PL"/>
        </w:rPr>
      </w:pPr>
      <w:r w:rsidRPr="00F6200C">
        <w:rPr>
          <w:rFonts w:eastAsia="Aptos" w:cs="Aptos"/>
          <w:lang w:val="pl-PL"/>
        </w:rPr>
        <w:t>Wykonawcę, któremu zamawiający udzielił zamówienia, ma zastąpić nowy wykonawca:</w:t>
      </w:r>
    </w:p>
    <w:p w14:paraId="0AE81AA8" w14:textId="0A2CAF35" w:rsidR="00A2004B" w:rsidRPr="00F6200C" w:rsidRDefault="00A2004B" w:rsidP="001528AF">
      <w:pPr>
        <w:pStyle w:val="Akapitzlist"/>
        <w:numPr>
          <w:ilvl w:val="3"/>
          <w:numId w:val="68"/>
        </w:numPr>
        <w:spacing w:before="0" w:after="0"/>
        <w:jc w:val="both"/>
        <w:rPr>
          <w:rFonts w:eastAsia="Aptos" w:cs="Aptos"/>
          <w:lang w:val="pl-PL"/>
        </w:rPr>
      </w:pPr>
      <w:r w:rsidRPr="00F6200C">
        <w:rPr>
          <w:rFonts w:eastAsia="Aptos" w:cs="Aptos"/>
          <w:lang w:val="pl-PL"/>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0553506A" w14:textId="77777777" w:rsidR="00A2004B" w:rsidRPr="00F6200C" w:rsidRDefault="00A2004B" w:rsidP="001528AF">
      <w:pPr>
        <w:pStyle w:val="Akapitzlist"/>
        <w:numPr>
          <w:ilvl w:val="3"/>
          <w:numId w:val="68"/>
        </w:numPr>
        <w:spacing w:before="0" w:after="0"/>
        <w:jc w:val="both"/>
        <w:rPr>
          <w:rFonts w:eastAsia="Aptos" w:cs="Aptos"/>
          <w:lang w:val="pl-PL"/>
        </w:rPr>
      </w:pPr>
      <w:r w:rsidRPr="00F6200C">
        <w:rPr>
          <w:rFonts w:eastAsia="Aptos" w:cs="Aptos"/>
          <w:lang w:val="pl-PL"/>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68409A84" w14:textId="329F3570" w:rsidR="00A2004B" w:rsidRPr="00F6200C" w:rsidRDefault="00A2004B" w:rsidP="00F94A0E">
      <w:pPr>
        <w:pStyle w:val="Akapitzlist"/>
        <w:numPr>
          <w:ilvl w:val="1"/>
          <w:numId w:val="67"/>
        </w:numPr>
        <w:spacing w:before="0" w:after="0"/>
        <w:jc w:val="both"/>
        <w:rPr>
          <w:rFonts w:eastAsia="Aptos" w:cs="Aptos"/>
          <w:lang w:val="pl-PL"/>
        </w:rPr>
      </w:pPr>
      <w:r w:rsidRPr="00F6200C">
        <w:rPr>
          <w:rFonts w:eastAsia="Aptos" w:cs="Aptos"/>
          <w:lang w:val="pl-PL"/>
        </w:rPr>
        <w:t xml:space="preserve"> Zmiana nie prowadzi do zmiany ogólnego charakteru umowy, a łączna wartość zmian jest mniejsza niż 143 000 EUR w przypadku dostaw i usług i jednocześnie jest mniejsza od 10% wartości zamówienia określonej pierwotnie w umowie</w:t>
      </w:r>
      <w:r w:rsidR="00D30DD8">
        <w:rPr>
          <w:rFonts w:eastAsia="Aptos" w:cs="Aptos"/>
          <w:lang w:val="pl-PL"/>
        </w:rPr>
        <w:t>.</w:t>
      </w:r>
    </w:p>
    <w:p w14:paraId="1174BA02" w14:textId="77777777" w:rsidR="00A2004B" w:rsidRPr="00F6200C" w:rsidRDefault="00A2004B" w:rsidP="00F94A0E">
      <w:pPr>
        <w:pStyle w:val="Akapitzlist"/>
        <w:numPr>
          <w:ilvl w:val="1"/>
          <w:numId w:val="67"/>
        </w:numPr>
        <w:spacing w:before="0" w:after="0"/>
        <w:jc w:val="both"/>
        <w:rPr>
          <w:rFonts w:eastAsia="Aptos" w:cs="Aptos"/>
          <w:lang w:val="pl-PL"/>
        </w:rPr>
      </w:pPr>
      <w:r w:rsidRPr="00F6200C">
        <w:rPr>
          <w:rFonts w:eastAsia="Aptos" w:cs="Aptos"/>
          <w:lang w:val="pl-PL"/>
        </w:rPr>
        <w:t>Poza zmianami określonymi w pkt 1-4 Zamawiający dopuszcza możliwość zmiany terminu realizacji zamówienia w przypadku wystąpienia co najmniej jednej z poniższych okoliczności, o ile mają one wpływ na terminowe wykonanie przedmiotu umowy:</w:t>
      </w:r>
    </w:p>
    <w:p w14:paraId="4610A276" w14:textId="77777777" w:rsidR="00A2004B" w:rsidRPr="00F6200C" w:rsidRDefault="00A2004B" w:rsidP="001528AF">
      <w:pPr>
        <w:pStyle w:val="Akapitzlist"/>
        <w:numPr>
          <w:ilvl w:val="3"/>
          <w:numId w:val="69"/>
        </w:numPr>
        <w:spacing w:before="0" w:after="0"/>
        <w:jc w:val="both"/>
        <w:rPr>
          <w:rFonts w:eastAsia="Aptos" w:cs="Aptos"/>
          <w:lang w:val="pl-PL"/>
        </w:rPr>
      </w:pPr>
      <w:r w:rsidRPr="00F6200C">
        <w:rPr>
          <w:rFonts w:eastAsia="Aptos" w:cs="Aptos"/>
          <w:lang w:val="pl-PL"/>
        </w:rPr>
        <w:t>wydłużenia terminów realizacji projektu wynikających z umowy o dofinansowanie, np. zmiany harmonogramu realizacji projektu – w zakresie niezbędnym do dostosowania terminu wykonania zamówieni;</w:t>
      </w:r>
    </w:p>
    <w:p w14:paraId="07356A81" w14:textId="77777777" w:rsidR="00A2004B" w:rsidRPr="00F6200C" w:rsidRDefault="00A2004B" w:rsidP="0057281A">
      <w:pPr>
        <w:pStyle w:val="Akapitzlist"/>
        <w:numPr>
          <w:ilvl w:val="3"/>
          <w:numId w:val="69"/>
        </w:numPr>
        <w:spacing w:before="0" w:after="0"/>
        <w:jc w:val="both"/>
        <w:rPr>
          <w:rFonts w:eastAsia="Aptos" w:cs="Aptos"/>
          <w:lang w:val="pl-PL"/>
        </w:rPr>
      </w:pPr>
      <w:r w:rsidRPr="00F6200C">
        <w:rPr>
          <w:rFonts w:eastAsia="Aptos" w:cs="Aptos"/>
          <w:lang w:val="pl-PL"/>
        </w:rPr>
        <w:t>W przypadku wystąpienia okoliczności niezależnych od wykonawcy i zamawiającego, których nie można było przewidzieć w chwili zawarcia umowy, w szczególności:</w:t>
      </w:r>
    </w:p>
    <w:p w14:paraId="31CA2072" w14:textId="77777777" w:rsidR="0057281A"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przerwy w dostawach specjalistycznych, materiałów do badań odczynników lub komponentów,</w:t>
      </w:r>
    </w:p>
    <w:p w14:paraId="6344B29D" w14:textId="3D7AF9B3" w:rsidR="00A2004B"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opóźnienia dostaw materiału biologicznego,</w:t>
      </w:r>
    </w:p>
    <w:p w14:paraId="5D852639" w14:textId="77777777" w:rsidR="00A2004B"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gdy wyniki przeprowadzonych badań, pomimo ich prawidłowego wykonania, nie pozwalają na jednoznaczne określenie parametrów procesu lub jakości produktu, co wymaga powtórzenia części badań lub wykonania dodatkowych testów w celu potwierdzenia ich poprawności, o ile konieczność ta wynika z obiektywnych wyników badań, a nie z błędów organizacyjnych lub technologicznych Wykonawcy,</w:t>
      </w:r>
    </w:p>
    <w:p w14:paraId="581835D7" w14:textId="77777777" w:rsidR="00A2004B"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 xml:space="preserve">gdy czas hodowli komórek lub tkanek okaże się dłuższy niż zakładano, z przyczyn biologicznych niezależnych od Wykonawcy, </w:t>
      </w:r>
    </w:p>
    <w:p w14:paraId="33D670D8" w14:textId="77777777" w:rsidR="00A2004B"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gdy właściwa jest zmiana metod badawczych lub analitycznych na równoważne lub bardziej adekwatne, jeżeli jest to uzasadnione wynikami badań lub wymaganiami regulatora lub aktualizacji wytycznych GMP,</w:t>
      </w:r>
    </w:p>
    <w:p w14:paraId="3F828108" w14:textId="77777777" w:rsidR="0057281A" w:rsidRPr="00F6200C" w:rsidRDefault="00A2004B" w:rsidP="0057281A">
      <w:pPr>
        <w:pStyle w:val="Akapitzlist"/>
        <w:numPr>
          <w:ilvl w:val="5"/>
          <w:numId w:val="69"/>
        </w:numPr>
        <w:spacing w:before="0" w:after="0"/>
        <w:jc w:val="both"/>
        <w:rPr>
          <w:rFonts w:eastAsia="Aptos" w:cs="Aptos"/>
          <w:lang w:val="pl-PL"/>
        </w:rPr>
      </w:pPr>
      <w:r w:rsidRPr="00F6200C">
        <w:rPr>
          <w:rFonts w:eastAsia="Aptos" w:cs="Aptos"/>
          <w:lang w:val="pl-PL"/>
        </w:rPr>
        <w:t>gdy zmiany w terminach prowadzenia badań wynikać będą ze zmian w protokole badań prowadzonych analiz (np. wydłużenie czasu prowadzenia analiz, zmiana testu).</w:t>
      </w:r>
    </w:p>
    <w:p w14:paraId="40A56142" w14:textId="78325F64" w:rsidR="00A2004B" w:rsidRPr="00F6200C" w:rsidRDefault="00A2004B" w:rsidP="0057281A">
      <w:pPr>
        <w:pStyle w:val="Akapitzlist"/>
        <w:numPr>
          <w:ilvl w:val="5"/>
          <w:numId w:val="69"/>
        </w:numPr>
        <w:tabs>
          <w:tab w:val="left" w:pos="2268"/>
        </w:tabs>
        <w:spacing w:before="0" w:after="0"/>
        <w:ind w:left="2268" w:hanging="468"/>
        <w:jc w:val="both"/>
        <w:rPr>
          <w:rFonts w:eastAsia="Aptos" w:cs="Aptos"/>
          <w:lang w:val="pl-PL"/>
        </w:rPr>
      </w:pPr>
      <w:r w:rsidRPr="00F6200C">
        <w:rPr>
          <w:rFonts w:eastAsia="Aptos" w:cs="Aptos"/>
          <w:lang w:val="pl-PL"/>
        </w:rPr>
        <w:t xml:space="preserve">o ile zmiana terminu następuje o okres rzeczywistej przeszkody </w:t>
      </w:r>
      <w:proofErr w:type="gramStart"/>
      <w:r w:rsidRPr="00F6200C">
        <w:rPr>
          <w:rFonts w:eastAsia="Aptos" w:cs="Aptos"/>
          <w:lang w:val="pl-PL"/>
        </w:rPr>
        <w:t>lub  czas</w:t>
      </w:r>
      <w:proofErr w:type="gramEnd"/>
      <w:r w:rsidRPr="00F6200C">
        <w:rPr>
          <w:rFonts w:eastAsia="Aptos" w:cs="Aptos"/>
          <w:lang w:val="pl-PL"/>
        </w:rPr>
        <w:t xml:space="preserve"> niezbędny do przeprowadzenia dodatkowych lub powtórzenia badań;</w:t>
      </w:r>
    </w:p>
    <w:p w14:paraId="2390EB3C" w14:textId="77777777" w:rsidR="00A2004B" w:rsidRPr="00F6200C" w:rsidRDefault="00A2004B" w:rsidP="0057281A">
      <w:pPr>
        <w:pStyle w:val="Akapitzlist"/>
        <w:numPr>
          <w:ilvl w:val="3"/>
          <w:numId w:val="69"/>
        </w:numPr>
        <w:spacing w:before="0" w:after="0"/>
        <w:jc w:val="both"/>
        <w:rPr>
          <w:rFonts w:eastAsia="Aptos" w:cs="Aptos"/>
          <w:lang w:val="pl-PL"/>
        </w:rPr>
      </w:pPr>
      <w:r w:rsidRPr="00F6200C">
        <w:rPr>
          <w:rFonts w:eastAsia="Aptos" w:cs="Aptos"/>
          <w:lang w:val="pl-PL"/>
        </w:rPr>
        <w:t>Jeżeli w toku realizowanego zamówienia okaże się, że sposób realizacji usługi objętej zamówieniem musi zostać zmieniony, celem zapewnienia właściwych rezultatów prowadzonych badań, zmienione mogą zostać poszczególne zakresy usług objętych zamówieniem. Zmiana nie może jednak prowadzić do zasadniczej zmiany przedmiotu zamówienia;</w:t>
      </w:r>
    </w:p>
    <w:p w14:paraId="099D1080" w14:textId="77777777" w:rsidR="00A2004B" w:rsidRPr="00F6200C" w:rsidRDefault="00A2004B" w:rsidP="0057281A">
      <w:pPr>
        <w:pStyle w:val="Akapitzlist"/>
        <w:numPr>
          <w:ilvl w:val="3"/>
          <w:numId w:val="69"/>
        </w:numPr>
        <w:spacing w:before="0" w:after="0"/>
        <w:jc w:val="both"/>
        <w:rPr>
          <w:rFonts w:eastAsia="Aptos" w:cs="Aptos"/>
          <w:lang w:val="pl-PL"/>
        </w:rPr>
      </w:pPr>
      <w:r w:rsidRPr="00F6200C">
        <w:rPr>
          <w:rFonts w:eastAsia="Aptos" w:cs="Aptos"/>
          <w:lang w:val="pl-PL"/>
        </w:rPr>
        <w:lastRenderedPageBreak/>
        <w:t>Wystąpienie siły wyższej, uniemożliwiającej wykonanie przedmiotu zamówienia w terminach określonych w umowie; „siła wyższa” oznacza wydarzenia zewnętrzne, nieprzewidywalne, nieoczekiwane i poza kontrolą Stron, występujące po podpisaniu Umowy, a powodujące niemożliwość wywiązania się z Umowy, w szczególności: klęski żywiołowe, działania wojenne, zamieszki, strajki o charakterze powszechnym, decyzje organów władzy publicznej uniemożliwiające realizację umowy, epidemie lub inne nadzwyczajne zdarzenia o podobnym charakterze.</w:t>
      </w:r>
    </w:p>
    <w:p w14:paraId="698EBEB6" w14:textId="77777777" w:rsidR="00A2004B" w:rsidRPr="00F6200C" w:rsidRDefault="00A2004B" w:rsidP="00F6200C">
      <w:pPr>
        <w:spacing w:before="0" w:after="0"/>
        <w:jc w:val="both"/>
        <w:rPr>
          <w:rFonts w:eastAsia="Aptos" w:cs="Aptos"/>
          <w:color w:val="000000" w:themeColor="text1"/>
          <w:lang w:val="pl-PL"/>
        </w:rPr>
      </w:pPr>
      <w:r w:rsidRPr="00F6200C">
        <w:rPr>
          <w:rFonts w:eastAsia="Aptos" w:cs="Aptos"/>
          <w:color w:val="000000" w:themeColor="text1"/>
          <w:lang w:val="pl-PL"/>
        </w:rPr>
        <w:t>Wskazane powyżej postanowienia umowne stanowią katalog zmian, na które Zamawiający może wyrazić zgodę. Nie stanowią jednocześnie zobowiązania Zamawiającego do wyrażenia takiej zgody. W przypadku każdej zmiany, o której mowa powyżej, po stronie wnoszącego propozycję zmian leży udokumentowanie powstałej okoliczności. Wniosek o zmianę postanowień umowy musi być wyrażony na piśmie. Wykonawca zobowiązany jest wykazać związek przyczynowy pomiędzy daną okolicznością a opóźnieniem. Zmiana umowy może nastąpić wyłącznie w formie pisemnego aneksu pod rygorem nieważności.</w:t>
      </w:r>
    </w:p>
    <w:p w14:paraId="41CB407E" w14:textId="77777777" w:rsidR="00A2004B" w:rsidRPr="00A2004B" w:rsidRDefault="00A2004B" w:rsidP="00A2004B">
      <w:pPr>
        <w:rPr>
          <w:lang w:val="pl-PL"/>
        </w:rPr>
      </w:pPr>
    </w:p>
    <w:p w14:paraId="184B2067" w14:textId="371198C9" w:rsidR="000D177E" w:rsidRDefault="00D11633" w:rsidP="006B14B6">
      <w:pPr>
        <w:pStyle w:val="Nagwek1"/>
        <w:numPr>
          <w:ilvl w:val="0"/>
          <w:numId w:val="9"/>
        </w:numPr>
        <w:rPr>
          <w:lang w:val="pl-PL"/>
        </w:rPr>
      </w:pPr>
      <w:r w:rsidRPr="008A0529">
        <w:rPr>
          <w:lang w:val="pl-PL"/>
        </w:rPr>
        <w:t>Załączniki</w:t>
      </w:r>
    </w:p>
    <w:p w14:paraId="566BB51B" w14:textId="6F1018CD" w:rsidR="00D31058" w:rsidRDefault="00D31058" w:rsidP="00D31058">
      <w:pPr>
        <w:rPr>
          <w:lang w:val="pl-PL"/>
        </w:rPr>
      </w:pPr>
      <w:r>
        <w:rPr>
          <w:lang w:val="pl-PL"/>
        </w:rPr>
        <w:t xml:space="preserve">Załącznik nr 1 </w:t>
      </w:r>
      <w:r w:rsidR="00C8575D">
        <w:rPr>
          <w:lang w:val="pl-PL"/>
        </w:rPr>
        <w:t>–</w:t>
      </w:r>
      <w:r>
        <w:rPr>
          <w:lang w:val="pl-PL"/>
        </w:rPr>
        <w:t xml:space="preserve"> </w:t>
      </w:r>
      <w:r w:rsidR="00C8575D">
        <w:rPr>
          <w:lang w:val="pl-PL"/>
        </w:rPr>
        <w:t>Formularz ofertowy</w:t>
      </w:r>
    </w:p>
    <w:p w14:paraId="2E8ED41F" w14:textId="2D6592B5" w:rsidR="00C8575D" w:rsidRDefault="00C8575D" w:rsidP="00D31058">
      <w:pPr>
        <w:rPr>
          <w:lang w:val="pl-PL"/>
        </w:rPr>
      </w:pPr>
      <w:r>
        <w:rPr>
          <w:lang w:val="pl-PL"/>
        </w:rPr>
        <w:t xml:space="preserve">Załącznik nr 2 </w:t>
      </w:r>
      <w:r w:rsidR="002F5B00">
        <w:rPr>
          <w:lang w:val="pl-PL"/>
        </w:rPr>
        <w:t>–</w:t>
      </w:r>
      <w:r>
        <w:rPr>
          <w:lang w:val="pl-PL"/>
        </w:rPr>
        <w:t xml:space="preserve"> </w:t>
      </w:r>
      <w:r w:rsidR="002F5B00">
        <w:rPr>
          <w:lang w:val="pl-PL"/>
        </w:rPr>
        <w:t xml:space="preserve">Wzór umowy o </w:t>
      </w:r>
      <w:r w:rsidR="002F5B00" w:rsidRPr="00A07508">
        <w:rPr>
          <w:lang w:val="pl-PL"/>
        </w:rPr>
        <w:t>zachowani</w:t>
      </w:r>
      <w:r w:rsidR="002F5B00">
        <w:rPr>
          <w:lang w:val="pl-PL"/>
        </w:rPr>
        <w:t>u</w:t>
      </w:r>
      <w:r w:rsidR="002F5B00" w:rsidRPr="00A07508">
        <w:rPr>
          <w:lang w:val="pl-PL"/>
        </w:rPr>
        <w:t xml:space="preserve"> poufności (NDA</w:t>
      </w:r>
      <w:r w:rsidR="002F5B00">
        <w:rPr>
          <w:lang w:val="pl-PL"/>
        </w:rPr>
        <w:t xml:space="preserve"> - </w:t>
      </w:r>
      <w:r w:rsidR="002F5B00" w:rsidRPr="00A06A8F">
        <w:rPr>
          <w:lang w:val="pl-PL"/>
        </w:rPr>
        <w:t>Non-</w:t>
      </w:r>
      <w:proofErr w:type="spellStart"/>
      <w:r w:rsidR="002F5B00" w:rsidRPr="00A06A8F">
        <w:rPr>
          <w:lang w:val="pl-PL"/>
        </w:rPr>
        <w:t>Disclosure</w:t>
      </w:r>
      <w:proofErr w:type="spellEnd"/>
      <w:r w:rsidR="002F5B00" w:rsidRPr="00A06A8F">
        <w:rPr>
          <w:lang w:val="pl-PL"/>
        </w:rPr>
        <w:t xml:space="preserve"> Agreement</w:t>
      </w:r>
      <w:r w:rsidR="002F5B00" w:rsidRPr="00A07508">
        <w:rPr>
          <w:lang w:val="pl-PL"/>
        </w:rPr>
        <w:t>)</w:t>
      </w:r>
    </w:p>
    <w:p w14:paraId="338ED288" w14:textId="5189AAEF" w:rsidR="002F5B00" w:rsidRDefault="002F5B00" w:rsidP="00D31058">
      <w:pPr>
        <w:rPr>
          <w:lang w:val="pl-PL"/>
        </w:rPr>
      </w:pPr>
      <w:r>
        <w:rPr>
          <w:lang w:val="pl-PL"/>
        </w:rPr>
        <w:t xml:space="preserve">Załącznik nr 3 – </w:t>
      </w:r>
      <w:proofErr w:type="spellStart"/>
      <w:r w:rsidR="00B17AF5" w:rsidRPr="00B17AF5">
        <w:rPr>
          <w:lang w:val="pl-PL"/>
        </w:rPr>
        <w:t>Oświadczenie</w:t>
      </w:r>
      <w:proofErr w:type="spellEnd"/>
      <w:r w:rsidR="00B17AF5" w:rsidRPr="00B17AF5">
        <w:rPr>
          <w:lang w:val="pl-PL"/>
        </w:rPr>
        <w:t xml:space="preserve"> o braku </w:t>
      </w:r>
      <w:proofErr w:type="spellStart"/>
      <w:r w:rsidR="00B17AF5" w:rsidRPr="00B17AF5">
        <w:rPr>
          <w:lang w:val="pl-PL"/>
        </w:rPr>
        <w:t>powiązan</w:t>
      </w:r>
      <w:proofErr w:type="spellEnd"/>
      <w:r w:rsidR="00B17AF5" w:rsidRPr="00B17AF5">
        <w:rPr>
          <w:lang w:val="pl-PL"/>
        </w:rPr>
        <w:t>́ osobowych</w:t>
      </w:r>
      <w:r w:rsidR="00B17AF5">
        <w:rPr>
          <w:lang w:val="pl-PL"/>
        </w:rPr>
        <w:t>/</w:t>
      </w:r>
      <w:r w:rsidR="00B17AF5" w:rsidRPr="00B17AF5">
        <w:rPr>
          <w:lang w:val="pl-PL"/>
        </w:rPr>
        <w:t>kapitałowych</w:t>
      </w:r>
    </w:p>
    <w:p w14:paraId="6E4708BD" w14:textId="4B102635" w:rsidR="00D15667" w:rsidRPr="00D31058" w:rsidRDefault="007F0EA2" w:rsidP="00D31058">
      <w:pPr>
        <w:rPr>
          <w:lang w:val="pl-PL"/>
        </w:rPr>
      </w:pPr>
      <w:r>
        <w:rPr>
          <w:lang w:val="pl-PL"/>
        </w:rPr>
        <w:t>Inne wymienione w zapytaniu ofertowym</w:t>
      </w:r>
    </w:p>
    <w:p w14:paraId="32E641E1" w14:textId="00B392A1" w:rsidR="000D177E" w:rsidRPr="00B02189" w:rsidRDefault="00D11633">
      <w:r w:rsidRPr="0A892826">
        <w:br w:type="page"/>
      </w:r>
    </w:p>
    <w:sectPr w:rsidR="000D177E" w:rsidRPr="00B02189" w:rsidSect="00034616">
      <w:head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C60C" w14:textId="77777777" w:rsidR="004939CC" w:rsidRDefault="004939CC" w:rsidP="00730E6F">
      <w:pPr>
        <w:spacing w:after="0" w:line="240" w:lineRule="auto"/>
      </w:pPr>
      <w:r>
        <w:separator/>
      </w:r>
    </w:p>
  </w:endnote>
  <w:endnote w:type="continuationSeparator" w:id="0">
    <w:p w14:paraId="3D26CD6C" w14:textId="77777777" w:rsidR="004939CC" w:rsidRDefault="004939CC" w:rsidP="0073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C2E6" w14:textId="77777777" w:rsidR="004939CC" w:rsidRDefault="004939CC" w:rsidP="00730E6F">
      <w:pPr>
        <w:spacing w:after="0" w:line="240" w:lineRule="auto"/>
      </w:pPr>
      <w:r>
        <w:separator/>
      </w:r>
    </w:p>
  </w:footnote>
  <w:footnote w:type="continuationSeparator" w:id="0">
    <w:p w14:paraId="36D414AC" w14:textId="77777777" w:rsidR="004939CC" w:rsidRDefault="004939CC" w:rsidP="00730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C425" w14:textId="5A07DDA6" w:rsidR="00730E6F" w:rsidRDefault="00730E6F">
    <w:pPr>
      <w:pStyle w:val="Nagwek"/>
    </w:pPr>
    <w:r>
      <w:rPr>
        <w:noProof/>
      </w:rPr>
      <w:drawing>
        <wp:inline distT="0" distB="0" distL="0" distR="0" wp14:anchorId="3E17123A" wp14:editId="162313F0">
          <wp:extent cx="5760720" cy="522546"/>
          <wp:effectExtent l="0" t="0" r="0" b="0"/>
          <wp:docPr id="7" name="Obraz 7">
            <a:extLst xmlns:a="http://schemas.openxmlformats.org/drawingml/2006/main">
              <a:ext uri="{FF2B5EF4-FFF2-40B4-BE49-F238E27FC236}">
                <a16:creationId xmlns:a16="http://schemas.microsoft.com/office/drawing/2014/main" id="{3AF68AE7-5922-458A-8ADE-2967F058D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2546"/>
                  </a:xfrm>
                  <a:prstGeom prst="rect">
                    <a:avLst/>
                  </a:prstGeom>
                </pic:spPr>
              </pic:pic>
            </a:graphicData>
          </a:graphic>
        </wp:inline>
      </w:drawing>
    </w:r>
  </w:p>
  <w:p w14:paraId="049C8992" w14:textId="77777777" w:rsidR="00730E6F" w:rsidRDefault="00730E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61A5826"/>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B3C401D0"/>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01D74ED"/>
    <w:multiLevelType w:val="multilevel"/>
    <w:tmpl w:val="D0F4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0F3407"/>
    <w:multiLevelType w:val="hybridMultilevel"/>
    <w:tmpl w:val="40B4CC0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74E7B7"/>
    <w:multiLevelType w:val="hybridMultilevel"/>
    <w:tmpl w:val="88E653C2"/>
    <w:lvl w:ilvl="0" w:tplc="31EED51E">
      <w:start w:val="1"/>
      <w:numFmt w:val="lowerLetter"/>
      <w:lvlText w:val="b)"/>
      <w:lvlJc w:val="left"/>
      <w:pPr>
        <w:ind w:left="720" w:hanging="360"/>
      </w:pPr>
    </w:lvl>
    <w:lvl w:ilvl="1" w:tplc="96C44366">
      <w:start w:val="1"/>
      <w:numFmt w:val="upperLetter"/>
      <w:lvlText w:val="%2."/>
      <w:lvlJc w:val="left"/>
      <w:pPr>
        <w:ind w:left="1440" w:hanging="360"/>
      </w:pPr>
    </w:lvl>
    <w:lvl w:ilvl="2" w:tplc="F6D8413A">
      <w:start w:val="1"/>
      <w:numFmt w:val="lowerRoman"/>
      <w:lvlText w:val="%3."/>
      <w:lvlJc w:val="right"/>
      <w:pPr>
        <w:ind w:left="2160" w:hanging="180"/>
      </w:pPr>
    </w:lvl>
    <w:lvl w:ilvl="3" w:tplc="BFEE95DA">
      <w:start w:val="1"/>
      <w:numFmt w:val="decimal"/>
      <w:lvlText w:val="%4."/>
      <w:lvlJc w:val="left"/>
      <w:pPr>
        <w:ind w:left="2880" w:hanging="360"/>
      </w:pPr>
    </w:lvl>
    <w:lvl w:ilvl="4" w:tplc="454E49A8">
      <w:start w:val="1"/>
      <w:numFmt w:val="lowerLetter"/>
      <w:lvlText w:val="%5."/>
      <w:lvlJc w:val="left"/>
      <w:pPr>
        <w:ind w:left="3600" w:hanging="360"/>
      </w:pPr>
    </w:lvl>
    <w:lvl w:ilvl="5" w:tplc="2D4ABD90">
      <w:start w:val="1"/>
      <w:numFmt w:val="lowerRoman"/>
      <w:lvlText w:val="%6."/>
      <w:lvlJc w:val="right"/>
      <w:pPr>
        <w:ind w:left="4320" w:hanging="180"/>
      </w:pPr>
    </w:lvl>
    <w:lvl w:ilvl="6" w:tplc="D8D05878">
      <w:start w:val="1"/>
      <w:numFmt w:val="decimal"/>
      <w:lvlText w:val="%7."/>
      <w:lvlJc w:val="left"/>
      <w:pPr>
        <w:ind w:left="5040" w:hanging="360"/>
      </w:pPr>
    </w:lvl>
    <w:lvl w:ilvl="7" w:tplc="5532EBE4">
      <w:start w:val="1"/>
      <w:numFmt w:val="lowerLetter"/>
      <w:lvlText w:val="%8."/>
      <w:lvlJc w:val="left"/>
      <w:pPr>
        <w:ind w:left="5760" w:hanging="360"/>
      </w:pPr>
    </w:lvl>
    <w:lvl w:ilvl="8" w:tplc="388A843C">
      <w:start w:val="1"/>
      <w:numFmt w:val="lowerRoman"/>
      <w:lvlText w:val="%9."/>
      <w:lvlJc w:val="right"/>
      <w:pPr>
        <w:ind w:left="6480" w:hanging="180"/>
      </w:pPr>
    </w:lvl>
  </w:abstractNum>
  <w:abstractNum w:abstractNumId="12" w15:restartNumberingAfterBreak="0">
    <w:nsid w:val="0A0C9E37"/>
    <w:multiLevelType w:val="hybridMultilevel"/>
    <w:tmpl w:val="6E482474"/>
    <w:lvl w:ilvl="0" w:tplc="D64A730E">
      <w:start w:val="1"/>
      <w:numFmt w:val="lowerLetter"/>
      <w:lvlText w:val="b)"/>
      <w:lvlJc w:val="left"/>
      <w:pPr>
        <w:ind w:left="720" w:hanging="360"/>
      </w:pPr>
    </w:lvl>
    <w:lvl w:ilvl="1" w:tplc="69CC39D2">
      <w:start w:val="1"/>
      <w:numFmt w:val="lowerLetter"/>
      <w:lvlText w:val="%2."/>
      <w:lvlJc w:val="left"/>
      <w:pPr>
        <w:ind w:left="1440" w:hanging="360"/>
      </w:pPr>
    </w:lvl>
    <w:lvl w:ilvl="2" w:tplc="B2FCF70C">
      <w:start w:val="1"/>
      <w:numFmt w:val="lowerRoman"/>
      <w:lvlText w:val="%3."/>
      <w:lvlJc w:val="right"/>
      <w:pPr>
        <w:ind w:left="2160" w:hanging="180"/>
      </w:pPr>
    </w:lvl>
    <w:lvl w:ilvl="3" w:tplc="4746AF72">
      <w:start w:val="1"/>
      <w:numFmt w:val="decimal"/>
      <w:lvlText w:val="%4."/>
      <w:lvlJc w:val="left"/>
      <w:pPr>
        <w:ind w:left="2880" w:hanging="360"/>
      </w:pPr>
    </w:lvl>
    <w:lvl w:ilvl="4" w:tplc="3AFC4B04">
      <w:start w:val="1"/>
      <w:numFmt w:val="lowerLetter"/>
      <w:lvlText w:val="%5."/>
      <w:lvlJc w:val="left"/>
      <w:pPr>
        <w:ind w:left="3600" w:hanging="360"/>
      </w:pPr>
    </w:lvl>
    <w:lvl w:ilvl="5" w:tplc="42DC45CE">
      <w:start w:val="1"/>
      <w:numFmt w:val="lowerRoman"/>
      <w:lvlText w:val="%6."/>
      <w:lvlJc w:val="right"/>
      <w:pPr>
        <w:ind w:left="4320" w:hanging="180"/>
      </w:pPr>
    </w:lvl>
    <w:lvl w:ilvl="6" w:tplc="4E8A5D2A">
      <w:start w:val="1"/>
      <w:numFmt w:val="decimal"/>
      <w:lvlText w:val="%7."/>
      <w:lvlJc w:val="left"/>
      <w:pPr>
        <w:ind w:left="5040" w:hanging="360"/>
      </w:pPr>
    </w:lvl>
    <w:lvl w:ilvl="7" w:tplc="80642360">
      <w:start w:val="1"/>
      <w:numFmt w:val="lowerLetter"/>
      <w:lvlText w:val="%8."/>
      <w:lvlJc w:val="left"/>
      <w:pPr>
        <w:ind w:left="5760" w:hanging="360"/>
      </w:pPr>
    </w:lvl>
    <w:lvl w:ilvl="8" w:tplc="86B44A3A">
      <w:start w:val="1"/>
      <w:numFmt w:val="lowerRoman"/>
      <w:lvlText w:val="%9."/>
      <w:lvlJc w:val="right"/>
      <w:pPr>
        <w:ind w:left="6480" w:hanging="180"/>
      </w:pPr>
    </w:lvl>
  </w:abstractNum>
  <w:abstractNum w:abstractNumId="13" w15:restartNumberingAfterBreak="0">
    <w:nsid w:val="0B0D2A39"/>
    <w:multiLevelType w:val="hybridMultilevel"/>
    <w:tmpl w:val="37B8F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BF091D"/>
    <w:multiLevelType w:val="hybridMultilevel"/>
    <w:tmpl w:val="907C5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77309F"/>
    <w:multiLevelType w:val="hybridMultilevel"/>
    <w:tmpl w:val="FFFFFFFF"/>
    <w:lvl w:ilvl="0" w:tplc="A47EE8B2">
      <w:start w:val="1"/>
      <w:numFmt w:val="bullet"/>
      <w:lvlText w:val="-"/>
      <w:lvlJc w:val="left"/>
      <w:pPr>
        <w:ind w:left="720" w:hanging="360"/>
      </w:pPr>
      <w:rPr>
        <w:rFonts w:ascii="Aptos" w:hAnsi="Aptos" w:hint="default"/>
      </w:rPr>
    </w:lvl>
    <w:lvl w:ilvl="1" w:tplc="8EF01314">
      <w:start w:val="1"/>
      <w:numFmt w:val="bullet"/>
      <w:lvlText w:val="o"/>
      <w:lvlJc w:val="left"/>
      <w:pPr>
        <w:ind w:left="1440" w:hanging="360"/>
      </w:pPr>
      <w:rPr>
        <w:rFonts w:ascii="Courier New" w:hAnsi="Courier New" w:hint="default"/>
      </w:rPr>
    </w:lvl>
    <w:lvl w:ilvl="2" w:tplc="248678CC">
      <w:start w:val="1"/>
      <w:numFmt w:val="bullet"/>
      <w:lvlText w:val=""/>
      <w:lvlJc w:val="left"/>
      <w:pPr>
        <w:ind w:left="2160" w:hanging="360"/>
      </w:pPr>
      <w:rPr>
        <w:rFonts w:ascii="Wingdings" w:hAnsi="Wingdings" w:hint="default"/>
      </w:rPr>
    </w:lvl>
    <w:lvl w:ilvl="3" w:tplc="BD4C9F1A">
      <w:start w:val="1"/>
      <w:numFmt w:val="bullet"/>
      <w:lvlText w:val=""/>
      <w:lvlJc w:val="left"/>
      <w:pPr>
        <w:ind w:left="2880" w:hanging="360"/>
      </w:pPr>
      <w:rPr>
        <w:rFonts w:ascii="Symbol" w:hAnsi="Symbol" w:hint="default"/>
      </w:rPr>
    </w:lvl>
    <w:lvl w:ilvl="4" w:tplc="38B4D172">
      <w:start w:val="1"/>
      <w:numFmt w:val="bullet"/>
      <w:lvlText w:val="o"/>
      <w:lvlJc w:val="left"/>
      <w:pPr>
        <w:ind w:left="3600" w:hanging="360"/>
      </w:pPr>
      <w:rPr>
        <w:rFonts w:ascii="Courier New" w:hAnsi="Courier New" w:hint="default"/>
      </w:rPr>
    </w:lvl>
    <w:lvl w:ilvl="5" w:tplc="B25AC462">
      <w:start w:val="1"/>
      <w:numFmt w:val="bullet"/>
      <w:lvlText w:val=""/>
      <w:lvlJc w:val="left"/>
      <w:pPr>
        <w:ind w:left="4320" w:hanging="360"/>
      </w:pPr>
      <w:rPr>
        <w:rFonts w:ascii="Wingdings" w:hAnsi="Wingdings" w:hint="default"/>
      </w:rPr>
    </w:lvl>
    <w:lvl w:ilvl="6" w:tplc="A0C409E4">
      <w:start w:val="1"/>
      <w:numFmt w:val="bullet"/>
      <w:lvlText w:val=""/>
      <w:lvlJc w:val="left"/>
      <w:pPr>
        <w:ind w:left="5040" w:hanging="360"/>
      </w:pPr>
      <w:rPr>
        <w:rFonts w:ascii="Symbol" w:hAnsi="Symbol" w:hint="default"/>
      </w:rPr>
    </w:lvl>
    <w:lvl w:ilvl="7" w:tplc="E572CF92">
      <w:start w:val="1"/>
      <w:numFmt w:val="bullet"/>
      <w:lvlText w:val="o"/>
      <w:lvlJc w:val="left"/>
      <w:pPr>
        <w:ind w:left="5760" w:hanging="360"/>
      </w:pPr>
      <w:rPr>
        <w:rFonts w:ascii="Courier New" w:hAnsi="Courier New" w:hint="default"/>
      </w:rPr>
    </w:lvl>
    <w:lvl w:ilvl="8" w:tplc="AC247EEC">
      <w:start w:val="1"/>
      <w:numFmt w:val="bullet"/>
      <w:lvlText w:val=""/>
      <w:lvlJc w:val="left"/>
      <w:pPr>
        <w:ind w:left="6480" w:hanging="360"/>
      </w:pPr>
      <w:rPr>
        <w:rFonts w:ascii="Wingdings" w:hAnsi="Wingdings" w:hint="default"/>
      </w:rPr>
    </w:lvl>
  </w:abstractNum>
  <w:abstractNum w:abstractNumId="16" w15:restartNumberingAfterBreak="0">
    <w:nsid w:val="22565127"/>
    <w:multiLevelType w:val="hybridMultilevel"/>
    <w:tmpl w:val="9EA6DE32"/>
    <w:lvl w:ilvl="0" w:tplc="DAF696BC">
      <w:start w:val="1"/>
      <w:numFmt w:val="lowerLetter"/>
      <w:lvlText w:val="%1)"/>
      <w:lvlJc w:val="left"/>
      <w:pPr>
        <w:ind w:left="720" w:hanging="360"/>
      </w:pPr>
      <w:rPr>
        <w:rFonts w:ascii="Aptos" w:eastAsia="Aptos" w:hAnsi="Aptos" w:cs="Aptos"/>
      </w:rPr>
    </w:lvl>
    <w:lvl w:ilvl="1" w:tplc="28768A46">
      <w:start w:val="1"/>
      <w:numFmt w:val="lowerLetter"/>
      <w:lvlText w:val="%2."/>
      <w:lvlJc w:val="left"/>
      <w:pPr>
        <w:ind w:left="1440" w:hanging="360"/>
      </w:pPr>
    </w:lvl>
    <w:lvl w:ilvl="2" w:tplc="4516CE26">
      <w:start w:val="1"/>
      <w:numFmt w:val="lowerRoman"/>
      <w:lvlText w:val="%3."/>
      <w:lvlJc w:val="right"/>
      <w:pPr>
        <w:ind w:left="2160" w:hanging="180"/>
      </w:pPr>
    </w:lvl>
    <w:lvl w:ilvl="3" w:tplc="47C813AA">
      <w:start w:val="1"/>
      <w:numFmt w:val="decimal"/>
      <w:lvlText w:val="%4."/>
      <w:lvlJc w:val="left"/>
      <w:pPr>
        <w:ind w:left="2880" w:hanging="360"/>
      </w:pPr>
    </w:lvl>
    <w:lvl w:ilvl="4" w:tplc="B6AC5D74">
      <w:start w:val="1"/>
      <w:numFmt w:val="lowerLetter"/>
      <w:lvlText w:val="%5."/>
      <w:lvlJc w:val="left"/>
      <w:pPr>
        <w:ind w:left="3600" w:hanging="360"/>
      </w:pPr>
    </w:lvl>
    <w:lvl w:ilvl="5" w:tplc="C93CB3FC">
      <w:start w:val="1"/>
      <w:numFmt w:val="lowerRoman"/>
      <w:lvlText w:val="%6."/>
      <w:lvlJc w:val="right"/>
      <w:pPr>
        <w:ind w:left="4320" w:hanging="180"/>
      </w:pPr>
    </w:lvl>
    <w:lvl w:ilvl="6" w:tplc="69C40C28">
      <w:start w:val="1"/>
      <w:numFmt w:val="decimal"/>
      <w:lvlText w:val="%7."/>
      <w:lvlJc w:val="left"/>
      <w:pPr>
        <w:ind w:left="5040" w:hanging="360"/>
      </w:pPr>
    </w:lvl>
    <w:lvl w:ilvl="7" w:tplc="B756E9D0">
      <w:start w:val="1"/>
      <w:numFmt w:val="lowerLetter"/>
      <w:lvlText w:val="%8."/>
      <w:lvlJc w:val="left"/>
      <w:pPr>
        <w:ind w:left="5760" w:hanging="360"/>
      </w:pPr>
    </w:lvl>
    <w:lvl w:ilvl="8" w:tplc="954C2562">
      <w:start w:val="1"/>
      <w:numFmt w:val="lowerRoman"/>
      <w:lvlText w:val="%9."/>
      <w:lvlJc w:val="right"/>
      <w:pPr>
        <w:ind w:left="6480" w:hanging="180"/>
      </w:pPr>
    </w:lvl>
  </w:abstractNum>
  <w:abstractNum w:abstractNumId="17" w15:restartNumberingAfterBreak="0">
    <w:nsid w:val="298938BD"/>
    <w:multiLevelType w:val="hybridMultilevel"/>
    <w:tmpl w:val="D25EE326"/>
    <w:lvl w:ilvl="0" w:tplc="EE50327A">
      <w:start w:val="1"/>
      <w:numFmt w:val="bullet"/>
      <w:lvlText w:val=""/>
      <w:lvlJc w:val="left"/>
      <w:pPr>
        <w:ind w:left="1440" w:hanging="360"/>
      </w:pPr>
      <w:rPr>
        <w:rFonts w:ascii="Symbol" w:hAnsi="Symbol"/>
      </w:rPr>
    </w:lvl>
    <w:lvl w:ilvl="1" w:tplc="DA9AE6B8">
      <w:start w:val="1"/>
      <w:numFmt w:val="bullet"/>
      <w:lvlText w:val=""/>
      <w:lvlJc w:val="left"/>
      <w:pPr>
        <w:ind w:left="1440" w:hanging="360"/>
      </w:pPr>
      <w:rPr>
        <w:rFonts w:ascii="Symbol" w:hAnsi="Symbol"/>
      </w:rPr>
    </w:lvl>
    <w:lvl w:ilvl="2" w:tplc="D528EE8E">
      <w:start w:val="1"/>
      <w:numFmt w:val="bullet"/>
      <w:lvlText w:val=""/>
      <w:lvlJc w:val="left"/>
      <w:pPr>
        <w:ind w:left="1440" w:hanging="360"/>
      </w:pPr>
      <w:rPr>
        <w:rFonts w:ascii="Symbol" w:hAnsi="Symbol"/>
      </w:rPr>
    </w:lvl>
    <w:lvl w:ilvl="3" w:tplc="4C8E59BE">
      <w:start w:val="1"/>
      <w:numFmt w:val="bullet"/>
      <w:lvlText w:val=""/>
      <w:lvlJc w:val="left"/>
      <w:pPr>
        <w:ind w:left="1440" w:hanging="360"/>
      </w:pPr>
      <w:rPr>
        <w:rFonts w:ascii="Symbol" w:hAnsi="Symbol"/>
      </w:rPr>
    </w:lvl>
    <w:lvl w:ilvl="4" w:tplc="58902470">
      <w:start w:val="1"/>
      <w:numFmt w:val="bullet"/>
      <w:lvlText w:val=""/>
      <w:lvlJc w:val="left"/>
      <w:pPr>
        <w:ind w:left="1440" w:hanging="360"/>
      </w:pPr>
      <w:rPr>
        <w:rFonts w:ascii="Symbol" w:hAnsi="Symbol"/>
      </w:rPr>
    </w:lvl>
    <w:lvl w:ilvl="5" w:tplc="374239D6">
      <w:start w:val="1"/>
      <w:numFmt w:val="bullet"/>
      <w:lvlText w:val=""/>
      <w:lvlJc w:val="left"/>
      <w:pPr>
        <w:ind w:left="1440" w:hanging="360"/>
      </w:pPr>
      <w:rPr>
        <w:rFonts w:ascii="Symbol" w:hAnsi="Symbol"/>
      </w:rPr>
    </w:lvl>
    <w:lvl w:ilvl="6" w:tplc="5A0877B8">
      <w:start w:val="1"/>
      <w:numFmt w:val="bullet"/>
      <w:lvlText w:val=""/>
      <w:lvlJc w:val="left"/>
      <w:pPr>
        <w:ind w:left="1440" w:hanging="360"/>
      </w:pPr>
      <w:rPr>
        <w:rFonts w:ascii="Symbol" w:hAnsi="Symbol"/>
      </w:rPr>
    </w:lvl>
    <w:lvl w:ilvl="7" w:tplc="4F223DAC">
      <w:start w:val="1"/>
      <w:numFmt w:val="bullet"/>
      <w:lvlText w:val=""/>
      <w:lvlJc w:val="left"/>
      <w:pPr>
        <w:ind w:left="1440" w:hanging="360"/>
      </w:pPr>
      <w:rPr>
        <w:rFonts w:ascii="Symbol" w:hAnsi="Symbol"/>
      </w:rPr>
    </w:lvl>
    <w:lvl w:ilvl="8" w:tplc="7E22463E">
      <w:start w:val="1"/>
      <w:numFmt w:val="bullet"/>
      <w:lvlText w:val=""/>
      <w:lvlJc w:val="left"/>
      <w:pPr>
        <w:ind w:left="1440" w:hanging="360"/>
      </w:pPr>
      <w:rPr>
        <w:rFonts w:ascii="Symbol" w:hAnsi="Symbol"/>
      </w:rPr>
    </w:lvl>
  </w:abstractNum>
  <w:abstractNum w:abstractNumId="18" w15:restartNumberingAfterBreak="0">
    <w:nsid w:val="2FB31E54"/>
    <w:multiLevelType w:val="hybridMultilevel"/>
    <w:tmpl w:val="78EC91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50C574B"/>
    <w:multiLevelType w:val="multilevel"/>
    <w:tmpl w:val="4308D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C7359A"/>
    <w:multiLevelType w:val="multilevel"/>
    <w:tmpl w:val="32F2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E951EF"/>
    <w:multiLevelType w:val="multilevel"/>
    <w:tmpl w:val="90080CC6"/>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D9BBE9"/>
    <w:multiLevelType w:val="hybridMultilevel"/>
    <w:tmpl w:val="FFFFFFFF"/>
    <w:lvl w:ilvl="0" w:tplc="8E4C6D62">
      <w:start w:val="1"/>
      <w:numFmt w:val="lowerLetter"/>
      <w:lvlText w:val="%1)"/>
      <w:lvlJc w:val="left"/>
      <w:pPr>
        <w:ind w:left="720" w:hanging="360"/>
      </w:pPr>
    </w:lvl>
    <w:lvl w:ilvl="1" w:tplc="C630A214">
      <w:start w:val="1"/>
      <w:numFmt w:val="lowerLetter"/>
      <w:lvlText w:val="%2."/>
      <w:lvlJc w:val="left"/>
      <w:pPr>
        <w:ind w:left="1440" w:hanging="360"/>
      </w:pPr>
    </w:lvl>
    <w:lvl w:ilvl="2" w:tplc="41EA15F2">
      <w:start w:val="1"/>
      <w:numFmt w:val="lowerRoman"/>
      <w:lvlText w:val="%3."/>
      <w:lvlJc w:val="right"/>
      <w:pPr>
        <w:ind w:left="2160" w:hanging="180"/>
      </w:pPr>
    </w:lvl>
    <w:lvl w:ilvl="3" w:tplc="4EF45BAC">
      <w:start w:val="1"/>
      <w:numFmt w:val="decimal"/>
      <w:lvlText w:val="%4."/>
      <w:lvlJc w:val="left"/>
      <w:pPr>
        <w:ind w:left="2880" w:hanging="360"/>
      </w:pPr>
    </w:lvl>
    <w:lvl w:ilvl="4" w:tplc="510A420C">
      <w:start w:val="1"/>
      <w:numFmt w:val="lowerLetter"/>
      <w:lvlText w:val="%5."/>
      <w:lvlJc w:val="left"/>
      <w:pPr>
        <w:ind w:left="3600" w:hanging="360"/>
      </w:pPr>
    </w:lvl>
    <w:lvl w:ilvl="5" w:tplc="3104CDC0">
      <w:start w:val="1"/>
      <w:numFmt w:val="lowerRoman"/>
      <w:lvlText w:val="%6."/>
      <w:lvlJc w:val="right"/>
      <w:pPr>
        <w:ind w:left="4320" w:hanging="180"/>
      </w:pPr>
    </w:lvl>
    <w:lvl w:ilvl="6" w:tplc="DD3A9D48">
      <w:start w:val="1"/>
      <w:numFmt w:val="decimal"/>
      <w:lvlText w:val="%7."/>
      <w:lvlJc w:val="left"/>
      <w:pPr>
        <w:ind w:left="5040" w:hanging="360"/>
      </w:pPr>
    </w:lvl>
    <w:lvl w:ilvl="7" w:tplc="6812E89C">
      <w:start w:val="1"/>
      <w:numFmt w:val="lowerLetter"/>
      <w:lvlText w:val="%8."/>
      <w:lvlJc w:val="left"/>
      <w:pPr>
        <w:ind w:left="5760" w:hanging="360"/>
      </w:pPr>
    </w:lvl>
    <w:lvl w:ilvl="8" w:tplc="5F3C1BFA">
      <w:start w:val="1"/>
      <w:numFmt w:val="lowerRoman"/>
      <w:lvlText w:val="%9."/>
      <w:lvlJc w:val="right"/>
      <w:pPr>
        <w:ind w:left="6480" w:hanging="180"/>
      </w:pPr>
    </w:lvl>
  </w:abstractNum>
  <w:abstractNum w:abstractNumId="23" w15:restartNumberingAfterBreak="0">
    <w:nsid w:val="3BDE00ED"/>
    <w:multiLevelType w:val="hybridMultilevel"/>
    <w:tmpl w:val="FFFFFFFF"/>
    <w:lvl w:ilvl="0" w:tplc="3F30A280">
      <w:start w:val="1"/>
      <w:numFmt w:val="bullet"/>
      <w:lvlText w:val="-"/>
      <w:lvlJc w:val="left"/>
      <w:pPr>
        <w:ind w:left="720" w:hanging="360"/>
      </w:pPr>
      <w:rPr>
        <w:rFonts w:ascii="Aptos" w:hAnsi="Aptos" w:hint="default"/>
      </w:rPr>
    </w:lvl>
    <w:lvl w:ilvl="1" w:tplc="BB649A34">
      <w:start w:val="1"/>
      <w:numFmt w:val="bullet"/>
      <w:lvlText w:val="o"/>
      <w:lvlJc w:val="left"/>
      <w:pPr>
        <w:ind w:left="1440" w:hanging="360"/>
      </w:pPr>
      <w:rPr>
        <w:rFonts w:ascii="Courier New" w:hAnsi="Courier New" w:hint="default"/>
      </w:rPr>
    </w:lvl>
    <w:lvl w:ilvl="2" w:tplc="3BB4B6B2">
      <w:start w:val="1"/>
      <w:numFmt w:val="bullet"/>
      <w:lvlText w:val=""/>
      <w:lvlJc w:val="left"/>
      <w:pPr>
        <w:ind w:left="2160" w:hanging="360"/>
      </w:pPr>
      <w:rPr>
        <w:rFonts w:ascii="Wingdings" w:hAnsi="Wingdings" w:hint="default"/>
      </w:rPr>
    </w:lvl>
    <w:lvl w:ilvl="3" w:tplc="68B46238">
      <w:start w:val="1"/>
      <w:numFmt w:val="bullet"/>
      <w:lvlText w:val=""/>
      <w:lvlJc w:val="left"/>
      <w:pPr>
        <w:ind w:left="2880" w:hanging="360"/>
      </w:pPr>
      <w:rPr>
        <w:rFonts w:ascii="Symbol" w:hAnsi="Symbol" w:hint="default"/>
      </w:rPr>
    </w:lvl>
    <w:lvl w:ilvl="4" w:tplc="569AD67A">
      <w:start w:val="1"/>
      <w:numFmt w:val="bullet"/>
      <w:lvlText w:val="o"/>
      <w:lvlJc w:val="left"/>
      <w:pPr>
        <w:ind w:left="3600" w:hanging="360"/>
      </w:pPr>
      <w:rPr>
        <w:rFonts w:ascii="Courier New" w:hAnsi="Courier New" w:hint="default"/>
      </w:rPr>
    </w:lvl>
    <w:lvl w:ilvl="5" w:tplc="A9804792">
      <w:start w:val="1"/>
      <w:numFmt w:val="bullet"/>
      <w:lvlText w:val=""/>
      <w:lvlJc w:val="left"/>
      <w:pPr>
        <w:ind w:left="4320" w:hanging="360"/>
      </w:pPr>
      <w:rPr>
        <w:rFonts w:ascii="Wingdings" w:hAnsi="Wingdings" w:hint="default"/>
      </w:rPr>
    </w:lvl>
    <w:lvl w:ilvl="6" w:tplc="20165D3A">
      <w:start w:val="1"/>
      <w:numFmt w:val="bullet"/>
      <w:lvlText w:val=""/>
      <w:lvlJc w:val="left"/>
      <w:pPr>
        <w:ind w:left="5040" w:hanging="360"/>
      </w:pPr>
      <w:rPr>
        <w:rFonts w:ascii="Symbol" w:hAnsi="Symbol" w:hint="default"/>
      </w:rPr>
    </w:lvl>
    <w:lvl w:ilvl="7" w:tplc="FC2CAE0E">
      <w:start w:val="1"/>
      <w:numFmt w:val="bullet"/>
      <w:lvlText w:val="o"/>
      <w:lvlJc w:val="left"/>
      <w:pPr>
        <w:ind w:left="5760" w:hanging="360"/>
      </w:pPr>
      <w:rPr>
        <w:rFonts w:ascii="Courier New" w:hAnsi="Courier New" w:hint="default"/>
      </w:rPr>
    </w:lvl>
    <w:lvl w:ilvl="8" w:tplc="DAD4AEAE">
      <w:start w:val="1"/>
      <w:numFmt w:val="bullet"/>
      <w:lvlText w:val=""/>
      <w:lvlJc w:val="left"/>
      <w:pPr>
        <w:ind w:left="6480" w:hanging="360"/>
      </w:pPr>
      <w:rPr>
        <w:rFonts w:ascii="Wingdings" w:hAnsi="Wingdings" w:hint="default"/>
      </w:rPr>
    </w:lvl>
  </w:abstractNum>
  <w:abstractNum w:abstractNumId="24" w15:restartNumberingAfterBreak="0">
    <w:nsid w:val="3C012430"/>
    <w:multiLevelType w:val="multilevel"/>
    <w:tmpl w:val="304C1E66"/>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2)"/>
      <w:lvlJc w:val="left"/>
      <w:pPr>
        <w:ind w:left="720" w:hanging="360"/>
      </w:pPr>
      <w:rPr>
        <w:rFonts w:ascii="Aptos" w:eastAsia="Aptos" w:hAnsi="Aptos" w:cs="Apto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ptos" w:eastAsia="Aptos" w:hAnsi="Aptos" w:cs="Apto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786562"/>
    <w:multiLevelType w:val="hybridMultilevel"/>
    <w:tmpl w:val="17545B3A"/>
    <w:lvl w:ilvl="0" w:tplc="180624EE">
      <w:start w:val="1"/>
      <w:numFmt w:val="decimal"/>
      <w:lvlText w:val="%1."/>
      <w:lvlJc w:val="left"/>
      <w:pPr>
        <w:ind w:left="720" w:hanging="360"/>
      </w:pPr>
    </w:lvl>
    <w:lvl w:ilvl="1" w:tplc="0C6A9B16">
      <w:start w:val="1"/>
      <w:numFmt w:val="lowerLetter"/>
      <w:lvlText w:val="%2."/>
      <w:lvlJc w:val="left"/>
      <w:pPr>
        <w:ind w:left="1440" w:hanging="360"/>
      </w:pPr>
    </w:lvl>
    <w:lvl w:ilvl="2" w:tplc="33907772">
      <w:start w:val="1"/>
      <w:numFmt w:val="lowerRoman"/>
      <w:lvlText w:val="%3."/>
      <w:lvlJc w:val="right"/>
      <w:pPr>
        <w:ind w:left="2160" w:hanging="180"/>
      </w:pPr>
    </w:lvl>
    <w:lvl w:ilvl="3" w:tplc="D8024844">
      <w:start w:val="1"/>
      <w:numFmt w:val="decimal"/>
      <w:lvlText w:val="%4."/>
      <w:lvlJc w:val="left"/>
      <w:pPr>
        <w:ind w:left="2880" w:hanging="360"/>
      </w:pPr>
    </w:lvl>
    <w:lvl w:ilvl="4" w:tplc="B636A7FE">
      <w:start w:val="1"/>
      <w:numFmt w:val="lowerLetter"/>
      <w:lvlText w:val="%5."/>
      <w:lvlJc w:val="left"/>
      <w:pPr>
        <w:ind w:left="3600" w:hanging="360"/>
      </w:pPr>
    </w:lvl>
    <w:lvl w:ilvl="5" w:tplc="6B16967C">
      <w:start w:val="1"/>
      <w:numFmt w:val="lowerRoman"/>
      <w:lvlText w:val="%6."/>
      <w:lvlJc w:val="right"/>
      <w:pPr>
        <w:ind w:left="4320" w:hanging="180"/>
      </w:pPr>
    </w:lvl>
    <w:lvl w:ilvl="6" w:tplc="9FE463F2">
      <w:start w:val="1"/>
      <w:numFmt w:val="decimal"/>
      <w:lvlText w:val="%7."/>
      <w:lvlJc w:val="left"/>
      <w:pPr>
        <w:ind w:left="5040" w:hanging="360"/>
      </w:pPr>
    </w:lvl>
    <w:lvl w:ilvl="7" w:tplc="CCD22014">
      <w:start w:val="1"/>
      <w:numFmt w:val="lowerLetter"/>
      <w:lvlText w:val="%8."/>
      <w:lvlJc w:val="left"/>
      <w:pPr>
        <w:ind w:left="5760" w:hanging="360"/>
      </w:pPr>
    </w:lvl>
    <w:lvl w:ilvl="8" w:tplc="232EE694">
      <w:start w:val="1"/>
      <w:numFmt w:val="lowerRoman"/>
      <w:lvlText w:val="%9."/>
      <w:lvlJc w:val="right"/>
      <w:pPr>
        <w:ind w:left="6480" w:hanging="180"/>
      </w:pPr>
    </w:lvl>
  </w:abstractNum>
  <w:abstractNum w:abstractNumId="26" w15:restartNumberingAfterBreak="0">
    <w:nsid w:val="41F87DA3"/>
    <w:multiLevelType w:val="hybridMultilevel"/>
    <w:tmpl w:val="B3BCC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F3150C"/>
    <w:multiLevelType w:val="multilevel"/>
    <w:tmpl w:val="1BF6F0CA"/>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720" w:hanging="360"/>
      </w:pPr>
      <w:rPr>
        <w:rFonts w:ascii="Aptos" w:eastAsia="Aptos" w:hAnsi="Aptos" w:cs="Apto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ptos" w:eastAsia="Aptos" w:hAnsi="Aptos" w:cs="Apto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6877B3"/>
    <w:multiLevelType w:val="hybridMultilevel"/>
    <w:tmpl w:val="37B8F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766D43"/>
    <w:multiLevelType w:val="hybridMultilevel"/>
    <w:tmpl w:val="9600F2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2D3D16"/>
    <w:multiLevelType w:val="hybridMultilevel"/>
    <w:tmpl w:val="469AF4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A0D13F1"/>
    <w:multiLevelType w:val="hybridMultilevel"/>
    <w:tmpl w:val="97B231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A561C6C"/>
    <w:multiLevelType w:val="multilevel"/>
    <w:tmpl w:val="1BF6F0CA"/>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720" w:hanging="360"/>
      </w:pPr>
      <w:rPr>
        <w:rFonts w:ascii="Aptos" w:eastAsia="Aptos" w:hAnsi="Aptos" w:cs="Apto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ptos" w:eastAsia="Aptos" w:hAnsi="Aptos" w:cs="Apto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8D917C"/>
    <w:multiLevelType w:val="hybridMultilevel"/>
    <w:tmpl w:val="FFFFFFFF"/>
    <w:lvl w:ilvl="0" w:tplc="21BCB41E">
      <w:start w:val="1"/>
      <w:numFmt w:val="bullet"/>
      <w:lvlText w:val=""/>
      <w:lvlJc w:val="left"/>
      <w:pPr>
        <w:ind w:left="720" w:hanging="360"/>
      </w:pPr>
      <w:rPr>
        <w:rFonts w:ascii="Symbol" w:hAnsi="Symbol" w:hint="default"/>
      </w:rPr>
    </w:lvl>
    <w:lvl w:ilvl="1" w:tplc="8B9436A6">
      <w:start w:val="1"/>
      <w:numFmt w:val="bullet"/>
      <w:lvlText w:val="o"/>
      <w:lvlJc w:val="left"/>
      <w:pPr>
        <w:ind w:left="1440" w:hanging="360"/>
      </w:pPr>
      <w:rPr>
        <w:rFonts w:ascii="Courier New" w:hAnsi="Courier New" w:hint="default"/>
      </w:rPr>
    </w:lvl>
    <w:lvl w:ilvl="2" w:tplc="E6B67630">
      <w:start w:val="1"/>
      <w:numFmt w:val="bullet"/>
      <w:lvlText w:val=""/>
      <w:lvlJc w:val="left"/>
      <w:pPr>
        <w:ind w:left="2160" w:hanging="360"/>
      </w:pPr>
      <w:rPr>
        <w:rFonts w:ascii="Wingdings" w:hAnsi="Wingdings" w:hint="default"/>
      </w:rPr>
    </w:lvl>
    <w:lvl w:ilvl="3" w:tplc="75800E2E">
      <w:start w:val="1"/>
      <w:numFmt w:val="bullet"/>
      <w:lvlText w:val=""/>
      <w:lvlJc w:val="left"/>
      <w:pPr>
        <w:ind w:left="2880" w:hanging="360"/>
      </w:pPr>
      <w:rPr>
        <w:rFonts w:ascii="Symbol" w:hAnsi="Symbol" w:hint="default"/>
      </w:rPr>
    </w:lvl>
    <w:lvl w:ilvl="4" w:tplc="5C221606">
      <w:start w:val="1"/>
      <w:numFmt w:val="bullet"/>
      <w:lvlText w:val="o"/>
      <w:lvlJc w:val="left"/>
      <w:pPr>
        <w:ind w:left="3600" w:hanging="360"/>
      </w:pPr>
      <w:rPr>
        <w:rFonts w:ascii="Courier New" w:hAnsi="Courier New" w:hint="default"/>
      </w:rPr>
    </w:lvl>
    <w:lvl w:ilvl="5" w:tplc="39A6FC94">
      <w:start w:val="1"/>
      <w:numFmt w:val="bullet"/>
      <w:lvlText w:val=""/>
      <w:lvlJc w:val="left"/>
      <w:pPr>
        <w:ind w:left="4320" w:hanging="360"/>
      </w:pPr>
      <w:rPr>
        <w:rFonts w:ascii="Wingdings" w:hAnsi="Wingdings" w:hint="default"/>
      </w:rPr>
    </w:lvl>
    <w:lvl w:ilvl="6" w:tplc="80827032">
      <w:start w:val="1"/>
      <w:numFmt w:val="bullet"/>
      <w:lvlText w:val=""/>
      <w:lvlJc w:val="left"/>
      <w:pPr>
        <w:ind w:left="5040" w:hanging="360"/>
      </w:pPr>
      <w:rPr>
        <w:rFonts w:ascii="Symbol" w:hAnsi="Symbol" w:hint="default"/>
      </w:rPr>
    </w:lvl>
    <w:lvl w:ilvl="7" w:tplc="BA4ECC48">
      <w:start w:val="1"/>
      <w:numFmt w:val="bullet"/>
      <w:lvlText w:val="o"/>
      <w:lvlJc w:val="left"/>
      <w:pPr>
        <w:ind w:left="5760" w:hanging="360"/>
      </w:pPr>
      <w:rPr>
        <w:rFonts w:ascii="Courier New" w:hAnsi="Courier New" w:hint="default"/>
      </w:rPr>
    </w:lvl>
    <w:lvl w:ilvl="8" w:tplc="8CAAD4EC">
      <w:start w:val="1"/>
      <w:numFmt w:val="bullet"/>
      <w:lvlText w:val=""/>
      <w:lvlJc w:val="left"/>
      <w:pPr>
        <w:ind w:left="6480" w:hanging="360"/>
      </w:pPr>
      <w:rPr>
        <w:rFonts w:ascii="Wingdings" w:hAnsi="Wingdings" w:hint="default"/>
      </w:rPr>
    </w:lvl>
  </w:abstractNum>
  <w:abstractNum w:abstractNumId="34" w15:restartNumberingAfterBreak="0">
    <w:nsid w:val="4E210917"/>
    <w:multiLevelType w:val="hybridMultilevel"/>
    <w:tmpl w:val="407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B54BC"/>
    <w:multiLevelType w:val="hybridMultilevel"/>
    <w:tmpl w:val="65ECAE18"/>
    <w:lvl w:ilvl="0" w:tplc="2B18A322">
      <w:start w:val="1"/>
      <w:numFmt w:val="bullet"/>
      <w:lvlText w:val=""/>
      <w:lvlJc w:val="left"/>
      <w:pPr>
        <w:ind w:left="720" w:hanging="360"/>
      </w:pPr>
      <w:rPr>
        <w:rFonts w:ascii="Symbol" w:hAnsi="Symbol" w:hint="default"/>
      </w:rPr>
    </w:lvl>
    <w:lvl w:ilvl="1" w:tplc="81D088C8">
      <w:numFmt w:val="bullet"/>
      <w:lvlText w:val=""/>
      <w:lvlJc w:val="left"/>
      <w:pPr>
        <w:ind w:left="1440" w:hanging="360"/>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28A4065"/>
    <w:multiLevelType w:val="multilevel"/>
    <w:tmpl w:val="199A8A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48BBD1D"/>
    <w:multiLevelType w:val="hybridMultilevel"/>
    <w:tmpl w:val="FFFFFFFF"/>
    <w:lvl w:ilvl="0" w:tplc="374CEE72">
      <w:start w:val="1"/>
      <w:numFmt w:val="bullet"/>
      <w:lvlText w:val="-"/>
      <w:lvlJc w:val="left"/>
      <w:pPr>
        <w:ind w:left="720" w:hanging="360"/>
      </w:pPr>
      <w:rPr>
        <w:rFonts w:ascii="Aptos" w:hAnsi="Aptos" w:hint="default"/>
      </w:rPr>
    </w:lvl>
    <w:lvl w:ilvl="1" w:tplc="0C906148">
      <w:start w:val="1"/>
      <w:numFmt w:val="bullet"/>
      <w:lvlText w:val="o"/>
      <w:lvlJc w:val="left"/>
      <w:pPr>
        <w:ind w:left="1440" w:hanging="360"/>
      </w:pPr>
      <w:rPr>
        <w:rFonts w:ascii="Courier New" w:hAnsi="Courier New" w:hint="default"/>
      </w:rPr>
    </w:lvl>
    <w:lvl w:ilvl="2" w:tplc="93C6BF50">
      <w:start w:val="1"/>
      <w:numFmt w:val="bullet"/>
      <w:lvlText w:val=""/>
      <w:lvlJc w:val="left"/>
      <w:pPr>
        <w:ind w:left="2160" w:hanging="360"/>
      </w:pPr>
      <w:rPr>
        <w:rFonts w:ascii="Wingdings" w:hAnsi="Wingdings" w:hint="default"/>
      </w:rPr>
    </w:lvl>
    <w:lvl w:ilvl="3" w:tplc="EEC20F30">
      <w:start w:val="1"/>
      <w:numFmt w:val="bullet"/>
      <w:lvlText w:val=""/>
      <w:lvlJc w:val="left"/>
      <w:pPr>
        <w:ind w:left="2880" w:hanging="360"/>
      </w:pPr>
      <w:rPr>
        <w:rFonts w:ascii="Symbol" w:hAnsi="Symbol" w:hint="default"/>
      </w:rPr>
    </w:lvl>
    <w:lvl w:ilvl="4" w:tplc="0B74B93A">
      <w:start w:val="1"/>
      <w:numFmt w:val="bullet"/>
      <w:lvlText w:val="o"/>
      <w:lvlJc w:val="left"/>
      <w:pPr>
        <w:ind w:left="3600" w:hanging="360"/>
      </w:pPr>
      <w:rPr>
        <w:rFonts w:ascii="Courier New" w:hAnsi="Courier New" w:hint="default"/>
      </w:rPr>
    </w:lvl>
    <w:lvl w:ilvl="5" w:tplc="9A1A8666">
      <w:start w:val="1"/>
      <w:numFmt w:val="bullet"/>
      <w:lvlText w:val=""/>
      <w:lvlJc w:val="left"/>
      <w:pPr>
        <w:ind w:left="4320" w:hanging="360"/>
      </w:pPr>
      <w:rPr>
        <w:rFonts w:ascii="Wingdings" w:hAnsi="Wingdings" w:hint="default"/>
      </w:rPr>
    </w:lvl>
    <w:lvl w:ilvl="6" w:tplc="59521402">
      <w:start w:val="1"/>
      <w:numFmt w:val="bullet"/>
      <w:lvlText w:val=""/>
      <w:lvlJc w:val="left"/>
      <w:pPr>
        <w:ind w:left="5040" w:hanging="360"/>
      </w:pPr>
      <w:rPr>
        <w:rFonts w:ascii="Symbol" w:hAnsi="Symbol" w:hint="default"/>
      </w:rPr>
    </w:lvl>
    <w:lvl w:ilvl="7" w:tplc="0B38A3A8">
      <w:start w:val="1"/>
      <w:numFmt w:val="bullet"/>
      <w:lvlText w:val="o"/>
      <w:lvlJc w:val="left"/>
      <w:pPr>
        <w:ind w:left="5760" w:hanging="360"/>
      </w:pPr>
      <w:rPr>
        <w:rFonts w:ascii="Courier New" w:hAnsi="Courier New" w:hint="default"/>
      </w:rPr>
    </w:lvl>
    <w:lvl w:ilvl="8" w:tplc="0EC02428">
      <w:start w:val="1"/>
      <w:numFmt w:val="bullet"/>
      <w:lvlText w:val=""/>
      <w:lvlJc w:val="left"/>
      <w:pPr>
        <w:ind w:left="6480" w:hanging="360"/>
      </w:pPr>
      <w:rPr>
        <w:rFonts w:ascii="Wingdings" w:hAnsi="Wingdings" w:hint="default"/>
      </w:rPr>
    </w:lvl>
  </w:abstractNum>
  <w:abstractNum w:abstractNumId="38" w15:restartNumberingAfterBreak="0">
    <w:nsid w:val="56152AD1"/>
    <w:multiLevelType w:val="hybridMultilevel"/>
    <w:tmpl w:val="BF8C0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577170"/>
    <w:multiLevelType w:val="hybridMultilevel"/>
    <w:tmpl w:val="32486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436FCF"/>
    <w:multiLevelType w:val="hybridMultilevel"/>
    <w:tmpl w:val="907C5E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8C339D"/>
    <w:multiLevelType w:val="hybridMultilevel"/>
    <w:tmpl w:val="BB80A3E0"/>
    <w:lvl w:ilvl="0" w:tplc="2B18A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0EF78B2"/>
    <w:multiLevelType w:val="hybridMultilevel"/>
    <w:tmpl w:val="51F0E6C0"/>
    <w:lvl w:ilvl="0" w:tplc="13C010D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5349F1"/>
    <w:multiLevelType w:val="multilevel"/>
    <w:tmpl w:val="AA86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062D26"/>
    <w:multiLevelType w:val="hybridMultilevel"/>
    <w:tmpl w:val="A1BAE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FB716B"/>
    <w:multiLevelType w:val="hybridMultilevel"/>
    <w:tmpl w:val="63CE5248"/>
    <w:lvl w:ilvl="0" w:tplc="2B18A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D5F47F"/>
    <w:multiLevelType w:val="hybridMultilevel"/>
    <w:tmpl w:val="9A368F7E"/>
    <w:lvl w:ilvl="0" w:tplc="647678FA">
      <w:start w:val="1"/>
      <w:numFmt w:val="decimal"/>
      <w:lvlText w:val="5)"/>
      <w:lvlJc w:val="left"/>
      <w:pPr>
        <w:ind w:left="720" w:hanging="360"/>
      </w:pPr>
    </w:lvl>
    <w:lvl w:ilvl="1" w:tplc="79726514">
      <w:start w:val="1"/>
      <w:numFmt w:val="lowerLetter"/>
      <w:lvlText w:val="%2."/>
      <w:lvlJc w:val="left"/>
      <w:pPr>
        <w:ind w:left="1440" w:hanging="360"/>
      </w:pPr>
    </w:lvl>
    <w:lvl w:ilvl="2" w:tplc="406A964A">
      <w:start w:val="1"/>
      <w:numFmt w:val="lowerRoman"/>
      <w:lvlText w:val="%3."/>
      <w:lvlJc w:val="right"/>
      <w:pPr>
        <w:ind w:left="2160" w:hanging="180"/>
      </w:pPr>
    </w:lvl>
    <w:lvl w:ilvl="3" w:tplc="36A26E0C">
      <w:start w:val="1"/>
      <w:numFmt w:val="decimal"/>
      <w:lvlText w:val="%4."/>
      <w:lvlJc w:val="left"/>
      <w:pPr>
        <w:ind w:left="2880" w:hanging="360"/>
      </w:pPr>
    </w:lvl>
    <w:lvl w:ilvl="4" w:tplc="457E5482">
      <w:start w:val="1"/>
      <w:numFmt w:val="lowerLetter"/>
      <w:lvlText w:val="%5."/>
      <w:lvlJc w:val="left"/>
      <w:pPr>
        <w:ind w:left="3600" w:hanging="360"/>
      </w:pPr>
    </w:lvl>
    <w:lvl w:ilvl="5" w:tplc="740A0B16">
      <w:start w:val="1"/>
      <w:numFmt w:val="lowerRoman"/>
      <w:lvlText w:val="%6."/>
      <w:lvlJc w:val="right"/>
      <w:pPr>
        <w:ind w:left="4320" w:hanging="180"/>
      </w:pPr>
    </w:lvl>
    <w:lvl w:ilvl="6" w:tplc="8F88DB1A">
      <w:start w:val="1"/>
      <w:numFmt w:val="decimal"/>
      <w:lvlText w:val="%7."/>
      <w:lvlJc w:val="left"/>
      <w:pPr>
        <w:ind w:left="5040" w:hanging="360"/>
      </w:pPr>
    </w:lvl>
    <w:lvl w:ilvl="7" w:tplc="039270B0">
      <w:start w:val="1"/>
      <w:numFmt w:val="lowerLetter"/>
      <w:lvlText w:val="%8."/>
      <w:lvlJc w:val="left"/>
      <w:pPr>
        <w:ind w:left="5760" w:hanging="360"/>
      </w:pPr>
    </w:lvl>
    <w:lvl w:ilvl="8" w:tplc="9E3841BC">
      <w:start w:val="1"/>
      <w:numFmt w:val="lowerRoman"/>
      <w:lvlText w:val="%9."/>
      <w:lvlJc w:val="right"/>
      <w:pPr>
        <w:ind w:left="6480" w:hanging="180"/>
      </w:pPr>
    </w:lvl>
  </w:abstractNum>
  <w:abstractNum w:abstractNumId="47" w15:restartNumberingAfterBreak="0">
    <w:nsid w:val="723D3A46"/>
    <w:multiLevelType w:val="hybridMultilevel"/>
    <w:tmpl w:val="4B1ABA94"/>
    <w:lvl w:ilvl="0" w:tplc="45D68922">
      <w:start w:val="1"/>
      <w:numFmt w:val="lowerLetter"/>
      <w:lvlText w:val="c)"/>
      <w:lvlJc w:val="left"/>
      <w:pPr>
        <w:ind w:left="720" w:hanging="360"/>
      </w:pPr>
    </w:lvl>
    <w:lvl w:ilvl="1" w:tplc="42842C00">
      <w:start w:val="1"/>
      <w:numFmt w:val="lowerLetter"/>
      <w:lvlText w:val="%2."/>
      <w:lvlJc w:val="left"/>
      <w:pPr>
        <w:ind w:left="1440" w:hanging="360"/>
      </w:pPr>
    </w:lvl>
    <w:lvl w:ilvl="2" w:tplc="3F6A1BDE">
      <w:start w:val="1"/>
      <w:numFmt w:val="lowerRoman"/>
      <w:lvlText w:val="%3."/>
      <w:lvlJc w:val="right"/>
      <w:pPr>
        <w:ind w:left="2160" w:hanging="180"/>
      </w:pPr>
    </w:lvl>
    <w:lvl w:ilvl="3" w:tplc="7CDA2CDC">
      <w:start w:val="1"/>
      <w:numFmt w:val="decimal"/>
      <w:lvlText w:val="%4."/>
      <w:lvlJc w:val="left"/>
      <w:pPr>
        <w:ind w:left="2880" w:hanging="360"/>
      </w:pPr>
    </w:lvl>
    <w:lvl w:ilvl="4" w:tplc="7C4E30E2">
      <w:start w:val="1"/>
      <w:numFmt w:val="lowerLetter"/>
      <w:lvlText w:val="%5."/>
      <w:lvlJc w:val="left"/>
      <w:pPr>
        <w:ind w:left="3600" w:hanging="360"/>
      </w:pPr>
    </w:lvl>
    <w:lvl w:ilvl="5" w:tplc="A2EA975A">
      <w:start w:val="1"/>
      <w:numFmt w:val="lowerRoman"/>
      <w:lvlText w:val="%6."/>
      <w:lvlJc w:val="right"/>
      <w:pPr>
        <w:ind w:left="4320" w:hanging="180"/>
      </w:pPr>
    </w:lvl>
    <w:lvl w:ilvl="6" w:tplc="E91A4FFC">
      <w:start w:val="1"/>
      <w:numFmt w:val="decimal"/>
      <w:lvlText w:val="%7."/>
      <w:lvlJc w:val="left"/>
      <w:pPr>
        <w:ind w:left="5040" w:hanging="360"/>
      </w:pPr>
    </w:lvl>
    <w:lvl w:ilvl="7" w:tplc="D722D392">
      <w:start w:val="1"/>
      <w:numFmt w:val="lowerLetter"/>
      <w:lvlText w:val="%8."/>
      <w:lvlJc w:val="left"/>
      <w:pPr>
        <w:ind w:left="5760" w:hanging="360"/>
      </w:pPr>
    </w:lvl>
    <w:lvl w:ilvl="8" w:tplc="4566B692">
      <w:start w:val="1"/>
      <w:numFmt w:val="lowerRoman"/>
      <w:lvlText w:val="%9."/>
      <w:lvlJc w:val="right"/>
      <w:pPr>
        <w:ind w:left="6480" w:hanging="180"/>
      </w:pPr>
    </w:lvl>
  </w:abstractNum>
  <w:abstractNum w:abstractNumId="48" w15:restartNumberingAfterBreak="0">
    <w:nsid w:val="74646C07"/>
    <w:multiLevelType w:val="hybridMultilevel"/>
    <w:tmpl w:val="C9B4B400"/>
    <w:lvl w:ilvl="0" w:tplc="13C010D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7F41C1"/>
    <w:multiLevelType w:val="hybridMultilevel"/>
    <w:tmpl w:val="82126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4F0E47"/>
    <w:multiLevelType w:val="hybridMultilevel"/>
    <w:tmpl w:val="D3808D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EFA02B7"/>
    <w:multiLevelType w:val="hybridMultilevel"/>
    <w:tmpl w:val="26C001B6"/>
    <w:lvl w:ilvl="0" w:tplc="2B18A322">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F4725CE"/>
    <w:multiLevelType w:val="multilevel"/>
    <w:tmpl w:val="DCAEBDA0"/>
    <w:lvl w:ilvl="0">
      <w:start w:val="1"/>
      <w:numFmt w:val="decimal"/>
      <w:lvlText w:val="%1."/>
      <w:lvlJc w:val="left"/>
      <w:pPr>
        <w:ind w:left="720" w:hanging="72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FC21CB1"/>
    <w:multiLevelType w:val="hybridMultilevel"/>
    <w:tmpl w:val="A1BAE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605454">
    <w:abstractNumId w:val="7"/>
  </w:num>
  <w:num w:numId="2" w16cid:durableId="1072049775">
    <w:abstractNumId w:val="13"/>
  </w:num>
  <w:num w:numId="3" w16cid:durableId="1078945599">
    <w:abstractNumId w:val="7"/>
  </w:num>
  <w:num w:numId="4" w16cid:durableId="1112096266">
    <w:abstractNumId w:val="7"/>
  </w:num>
  <w:num w:numId="5" w16cid:durableId="1124615859">
    <w:abstractNumId w:val="37"/>
  </w:num>
  <w:num w:numId="6" w16cid:durableId="1149325043">
    <w:abstractNumId w:val="7"/>
  </w:num>
  <w:num w:numId="7" w16cid:durableId="1153445896">
    <w:abstractNumId w:val="7"/>
  </w:num>
  <w:num w:numId="8" w16cid:durableId="1229220528">
    <w:abstractNumId w:val="7"/>
  </w:num>
  <w:num w:numId="9" w16cid:durableId="1246963103">
    <w:abstractNumId w:val="52"/>
  </w:num>
  <w:num w:numId="10" w16cid:durableId="1260798999">
    <w:abstractNumId w:val="45"/>
  </w:num>
  <w:num w:numId="11" w16cid:durableId="1321275457">
    <w:abstractNumId w:val="31"/>
  </w:num>
  <w:num w:numId="12" w16cid:durableId="1417898079">
    <w:abstractNumId w:val="7"/>
  </w:num>
  <w:num w:numId="13" w16cid:durableId="1456293872">
    <w:abstractNumId w:val="3"/>
  </w:num>
  <w:num w:numId="14" w16cid:durableId="1465737000">
    <w:abstractNumId w:val="7"/>
    <w:lvlOverride w:ilvl="0">
      <w:startOverride w:val="1"/>
    </w:lvlOverride>
  </w:num>
  <w:num w:numId="15" w16cid:durableId="1466049445">
    <w:abstractNumId w:val="7"/>
  </w:num>
  <w:num w:numId="16" w16cid:durableId="148594228">
    <w:abstractNumId w:val="7"/>
  </w:num>
  <w:num w:numId="17" w16cid:durableId="153570288">
    <w:abstractNumId w:val="7"/>
  </w:num>
  <w:num w:numId="18" w16cid:durableId="1560507908">
    <w:abstractNumId w:val="30"/>
  </w:num>
  <w:num w:numId="19" w16cid:durableId="1571501015">
    <w:abstractNumId w:val="7"/>
  </w:num>
  <w:num w:numId="20" w16cid:durableId="1577980695">
    <w:abstractNumId w:val="14"/>
  </w:num>
  <w:num w:numId="21" w16cid:durableId="1649361875">
    <w:abstractNumId w:val="7"/>
  </w:num>
  <w:num w:numId="22" w16cid:durableId="1673069666">
    <w:abstractNumId w:val="23"/>
  </w:num>
  <w:num w:numId="23" w16cid:durableId="1725178420">
    <w:abstractNumId w:val="28"/>
  </w:num>
  <w:num w:numId="24" w16cid:durableId="1730227707">
    <w:abstractNumId w:val="7"/>
  </w:num>
  <w:num w:numId="25" w16cid:durableId="1785614243">
    <w:abstractNumId w:val="7"/>
  </w:num>
  <w:num w:numId="26" w16cid:durableId="1810898168">
    <w:abstractNumId w:val="50"/>
  </w:num>
  <w:num w:numId="27" w16cid:durableId="1899823837">
    <w:abstractNumId w:val="8"/>
  </w:num>
  <w:num w:numId="28" w16cid:durableId="1942637394">
    <w:abstractNumId w:val="2"/>
  </w:num>
  <w:num w:numId="29" w16cid:durableId="1981840639">
    <w:abstractNumId w:val="7"/>
  </w:num>
  <w:num w:numId="30" w16cid:durableId="1987778816">
    <w:abstractNumId w:val="15"/>
  </w:num>
  <w:num w:numId="31" w16cid:durableId="2019234922">
    <w:abstractNumId w:val="29"/>
  </w:num>
  <w:num w:numId="32" w16cid:durableId="2091537319">
    <w:abstractNumId w:val="51"/>
  </w:num>
  <w:num w:numId="33" w16cid:durableId="254367528">
    <w:abstractNumId w:val="7"/>
  </w:num>
  <w:num w:numId="34" w16cid:durableId="30614692">
    <w:abstractNumId w:val="7"/>
  </w:num>
  <w:num w:numId="35" w16cid:durableId="346445007">
    <w:abstractNumId w:val="41"/>
  </w:num>
  <w:num w:numId="36" w16cid:durableId="418186258">
    <w:abstractNumId w:val="7"/>
    <w:lvlOverride w:ilvl="0">
      <w:startOverride w:val="1"/>
    </w:lvlOverride>
  </w:num>
  <w:num w:numId="37" w16cid:durableId="567110305">
    <w:abstractNumId w:val="7"/>
  </w:num>
  <w:num w:numId="38" w16cid:durableId="589195458">
    <w:abstractNumId w:val="5"/>
  </w:num>
  <w:num w:numId="39" w16cid:durableId="666173716">
    <w:abstractNumId w:val="22"/>
  </w:num>
  <w:num w:numId="40" w16cid:durableId="726998253">
    <w:abstractNumId w:val="7"/>
  </w:num>
  <w:num w:numId="41" w16cid:durableId="730882427">
    <w:abstractNumId w:val="7"/>
  </w:num>
  <w:num w:numId="42" w16cid:durableId="786433347">
    <w:abstractNumId w:val="7"/>
    <w:lvlOverride w:ilvl="0">
      <w:startOverride w:val="1"/>
    </w:lvlOverride>
  </w:num>
  <w:num w:numId="43" w16cid:durableId="814027833">
    <w:abstractNumId w:val="6"/>
  </w:num>
  <w:num w:numId="44" w16cid:durableId="819545203">
    <w:abstractNumId w:val="7"/>
  </w:num>
  <w:num w:numId="45" w16cid:durableId="829491196">
    <w:abstractNumId w:val="7"/>
  </w:num>
  <w:num w:numId="46" w16cid:durableId="834027093">
    <w:abstractNumId w:val="7"/>
  </w:num>
  <w:num w:numId="47" w16cid:durableId="882710927">
    <w:abstractNumId w:val="44"/>
  </w:num>
  <w:num w:numId="48" w16cid:durableId="923684099">
    <w:abstractNumId w:val="7"/>
  </w:num>
  <w:num w:numId="49" w16cid:durableId="941374774">
    <w:abstractNumId w:val="7"/>
  </w:num>
  <w:num w:numId="50" w16cid:durableId="967589500">
    <w:abstractNumId w:val="7"/>
  </w:num>
  <w:num w:numId="51" w16cid:durableId="287668031">
    <w:abstractNumId w:val="20"/>
  </w:num>
  <w:num w:numId="52" w16cid:durableId="1504127814">
    <w:abstractNumId w:val="35"/>
  </w:num>
  <w:num w:numId="53" w16cid:durableId="1152215809">
    <w:abstractNumId w:val="10"/>
  </w:num>
  <w:num w:numId="54" w16cid:durableId="1258446729">
    <w:abstractNumId w:val="39"/>
  </w:num>
  <w:num w:numId="55" w16cid:durableId="753740400">
    <w:abstractNumId w:val="19"/>
  </w:num>
  <w:num w:numId="56" w16cid:durableId="785196067">
    <w:abstractNumId w:val="40"/>
  </w:num>
  <w:num w:numId="57" w16cid:durableId="1980377768">
    <w:abstractNumId w:val="18"/>
  </w:num>
  <w:num w:numId="58" w16cid:durableId="1173446649">
    <w:abstractNumId w:val="33"/>
  </w:num>
  <w:num w:numId="59" w16cid:durableId="980384236">
    <w:abstractNumId w:val="11"/>
  </w:num>
  <w:num w:numId="60" w16cid:durableId="1575817861">
    <w:abstractNumId w:val="16"/>
  </w:num>
  <w:num w:numId="61" w16cid:durableId="20395829">
    <w:abstractNumId w:val="12"/>
  </w:num>
  <w:num w:numId="62" w16cid:durableId="2084597740">
    <w:abstractNumId w:val="47"/>
  </w:num>
  <w:num w:numId="63" w16cid:durableId="647561762">
    <w:abstractNumId w:val="46"/>
  </w:num>
  <w:num w:numId="64" w16cid:durableId="2039965956">
    <w:abstractNumId w:val="25"/>
  </w:num>
  <w:num w:numId="65" w16cid:durableId="2057780065">
    <w:abstractNumId w:val="53"/>
  </w:num>
  <w:num w:numId="66" w16cid:durableId="844518667">
    <w:abstractNumId w:val="36"/>
  </w:num>
  <w:num w:numId="67" w16cid:durableId="1260600735">
    <w:abstractNumId w:val="24"/>
  </w:num>
  <w:num w:numId="68" w16cid:durableId="341587811">
    <w:abstractNumId w:val="32"/>
  </w:num>
  <w:num w:numId="69" w16cid:durableId="257639658">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A44"/>
    <w:rsid w:val="0000107F"/>
    <w:rsid w:val="000018BD"/>
    <w:rsid w:val="000023DD"/>
    <w:rsid w:val="00003389"/>
    <w:rsid w:val="000034DE"/>
    <w:rsid w:val="00003527"/>
    <w:rsid w:val="0000450F"/>
    <w:rsid w:val="00004AFA"/>
    <w:rsid w:val="00004F09"/>
    <w:rsid w:val="000050EE"/>
    <w:rsid w:val="000053D0"/>
    <w:rsid w:val="00005FE2"/>
    <w:rsid w:val="00006B3E"/>
    <w:rsid w:val="00007750"/>
    <w:rsid w:val="00007AE3"/>
    <w:rsid w:val="00010A68"/>
    <w:rsid w:val="00010B40"/>
    <w:rsid w:val="00010DD2"/>
    <w:rsid w:val="00010EB5"/>
    <w:rsid w:val="000111FA"/>
    <w:rsid w:val="000118B0"/>
    <w:rsid w:val="000119AA"/>
    <w:rsid w:val="00011B3F"/>
    <w:rsid w:val="00011C27"/>
    <w:rsid w:val="00011F4B"/>
    <w:rsid w:val="000127AC"/>
    <w:rsid w:val="00012BA3"/>
    <w:rsid w:val="00012E11"/>
    <w:rsid w:val="0001315E"/>
    <w:rsid w:val="000131B0"/>
    <w:rsid w:val="00013B64"/>
    <w:rsid w:val="00013E9F"/>
    <w:rsid w:val="00014047"/>
    <w:rsid w:val="000141D5"/>
    <w:rsid w:val="000142B4"/>
    <w:rsid w:val="00014387"/>
    <w:rsid w:val="000145D2"/>
    <w:rsid w:val="00014B17"/>
    <w:rsid w:val="000152CA"/>
    <w:rsid w:val="00015E2A"/>
    <w:rsid w:val="00016FB2"/>
    <w:rsid w:val="00017509"/>
    <w:rsid w:val="00017F50"/>
    <w:rsid w:val="00017FAB"/>
    <w:rsid w:val="0002083A"/>
    <w:rsid w:val="00021C8E"/>
    <w:rsid w:val="00021FE1"/>
    <w:rsid w:val="000220FE"/>
    <w:rsid w:val="00022898"/>
    <w:rsid w:val="000228CF"/>
    <w:rsid w:val="00023F30"/>
    <w:rsid w:val="0002430F"/>
    <w:rsid w:val="00025A8E"/>
    <w:rsid w:val="00026086"/>
    <w:rsid w:val="000260EA"/>
    <w:rsid w:val="00026D78"/>
    <w:rsid w:val="00027AB7"/>
    <w:rsid w:val="00027AE4"/>
    <w:rsid w:val="00027B8F"/>
    <w:rsid w:val="00030256"/>
    <w:rsid w:val="000302F3"/>
    <w:rsid w:val="00030EAF"/>
    <w:rsid w:val="00031131"/>
    <w:rsid w:val="00031291"/>
    <w:rsid w:val="000313A8"/>
    <w:rsid w:val="000318F3"/>
    <w:rsid w:val="00032180"/>
    <w:rsid w:val="0003248C"/>
    <w:rsid w:val="00032687"/>
    <w:rsid w:val="000326EE"/>
    <w:rsid w:val="000329AA"/>
    <w:rsid w:val="00033685"/>
    <w:rsid w:val="0003403A"/>
    <w:rsid w:val="00034616"/>
    <w:rsid w:val="00034BA5"/>
    <w:rsid w:val="000357E6"/>
    <w:rsid w:val="00035E6C"/>
    <w:rsid w:val="0003615F"/>
    <w:rsid w:val="000369A3"/>
    <w:rsid w:val="00036ADA"/>
    <w:rsid w:val="00040417"/>
    <w:rsid w:val="00041DF5"/>
    <w:rsid w:val="00042127"/>
    <w:rsid w:val="00042766"/>
    <w:rsid w:val="00042951"/>
    <w:rsid w:val="00042A72"/>
    <w:rsid w:val="00043025"/>
    <w:rsid w:val="00044286"/>
    <w:rsid w:val="00045486"/>
    <w:rsid w:val="00045C3C"/>
    <w:rsid w:val="000460D4"/>
    <w:rsid w:val="00046D77"/>
    <w:rsid w:val="00046DA7"/>
    <w:rsid w:val="00046EA0"/>
    <w:rsid w:val="000475A0"/>
    <w:rsid w:val="00050319"/>
    <w:rsid w:val="00050CED"/>
    <w:rsid w:val="00051F2D"/>
    <w:rsid w:val="00052605"/>
    <w:rsid w:val="00052C19"/>
    <w:rsid w:val="00054672"/>
    <w:rsid w:val="00054C8D"/>
    <w:rsid w:val="00055267"/>
    <w:rsid w:val="00055920"/>
    <w:rsid w:val="00055DDB"/>
    <w:rsid w:val="00056201"/>
    <w:rsid w:val="000565A3"/>
    <w:rsid w:val="0005685D"/>
    <w:rsid w:val="00056ADB"/>
    <w:rsid w:val="0005708D"/>
    <w:rsid w:val="0005761C"/>
    <w:rsid w:val="00057AE3"/>
    <w:rsid w:val="00057ECF"/>
    <w:rsid w:val="0006063C"/>
    <w:rsid w:val="0006160B"/>
    <w:rsid w:val="00062BB0"/>
    <w:rsid w:val="0006321F"/>
    <w:rsid w:val="00063D1F"/>
    <w:rsid w:val="00064233"/>
    <w:rsid w:val="0006458B"/>
    <w:rsid w:val="0006484D"/>
    <w:rsid w:val="00064C18"/>
    <w:rsid w:val="0006507D"/>
    <w:rsid w:val="00065C9D"/>
    <w:rsid w:val="00065F9D"/>
    <w:rsid w:val="00066017"/>
    <w:rsid w:val="000660BC"/>
    <w:rsid w:val="00066F59"/>
    <w:rsid w:val="00070151"/>
    <w:rsid w:val="00070908"/>
    <w:rsid w:val="00070B5B"/>
    <w:rsid w:val="00070EF9"/>
    <w:rsid w:val="000714EC"/>
    <w:rsid w:val="00072224"/>
    <w:rsid w:val="000724BB"/>
    <w:rsid w:val="00072A39"/>
    <w:rsid w:val="00072BA0"/>
    <w:rsid w:val="00072D35"/>
    <w:rsid w:val="00072DB6"/>
    <w:rsid w:val="000734D6"/>
    <w:rsid w:val="000737EF"/>
    <w:rsid w:val="00075248"/>
    <w:rsid w:val="00075616"/>
    <w:rsid w:val="00075A17"/>
    <w:rsid w:val="00076D88"/>
    <w:rsid w:val="0007702A"/>
    <w:rsid w:val="00077BF2"/>
    <w:rsid w:val="00077CED"/>
    <w:rsid w:val="00077F40"/>
    <w:rsid w:val="00077FF7"/>
    <w:rsid w:val="000800D2"/>
    <w:rsid w:val="0008044B"/>
    <w:rsid w:val="00080F24"/>
    <w:rsid w:val="000816C8"/>
    <w:rsid w:val="00081A66"/>
    <w:rsid w:val="00081AC0"/>
    <w:rsid w:val="00081FBF"/>
    <w:rsid w:val="00082B78"/>
    <w:rsid w:val="000830C2"/>
    <w:rsid w:val="00083337"/>
    <w:rsid w:val="00084F51"/>
    <w:rsid w:val="00085442"/>
    <w:rsid w:val="0008581F"/>
    <w:rsid w:val="000869D4"/>
    <w:rsid w:val="00086B2B"/>
    <w:rsid w:val="000874CF"/>
    <w:rsid w:val="00087AC6"/>
    <w:rsid w:val="00087B03"/>
    <w:rsid w:val="00090DC9"/>
    <w:rsid w:val="000912AD"/>
    <w:rsid w:val="000923AF"/>
    <w:rsid w:val="00092843"/>
    <w:rsid w:val="000933C6"/>
    <w:rsid w:val="00093A5B"/>
    <w:rsid w:val="00094BDE"/>
    <w:rsid w:val="00095927"/>
    <w:rsid w:val="00095CAD"/>
    <w:rsid w:val="000960A0"/>
    <w:rsid w:val="00096C75"/>
    <w:rsid w:val="00096DC4"/>
    <w:rsid w:val="00096F3F"/>
    <w:rsid w:val="00096FA3"/>
    <w:rsid w:val="00097185"/>
    <w:rsid w:val="000977C5"/>
    <w:rsid w:val="000A027D"/>
    <w:rsid w:val="000A1064"/>
    <w:rsid w:val="000A127C"/>
    <w:rsid w:val="000A1FF1"/>
    <w:rsid w:val="000A27F6"/>
    <w:rsid w:val="000A2E5F"/>
    <w:rsid w:val="000A3304"/>
    <w:rsid w:val="000A3BC3"/>
    <w:rsid w:val="000A3FC2"/>
    <w:rsid w:val="000A46F2"/>
    <w:rsid w:val="000A491B"/>
    <w:rsid w:val="000A5535"/>
    <w:rsid w:val="000A5954"/>
    <w:rsid w:val="000A7637"/>
    <w:rsid w:val="000A771C"/>
    <w:rsid w:val="000A78C6"/>
    <w:rsid w:val="000B031A"/>
    <w:rsid w:val="000B05D0"/>
    <w:rsid w:val="000B0B61"/>
    <w:rsid w:val="000B0DC8"/>
    <w:rsid w:val="000B10EC"/>
    <w:rsid w:val="000B1279"/>
    <w:rsid w:val="000B1863"/>
    <w:rsid w:val="000B1A80"/>
    <w:rsid w:val="000B2B1A"/>
    <w:rsid w:val="000B2FCF"/>
    <w:rsid w:val="000B51E2"/>
    <w:rsid w:val="000B5214"/>
    <w:rsid w:val="000B5549"/>
    <w:rsid w:val="000B57B8"/>
    <w:rsid w:val="000B5B38"/>
    <w:rsid w:val="000B5F82"/>
    <w:rsid w:val="000B605E"/>
    <w:rsid w:val="000B6291"/>
    <w:rsid w:val="000B7C3F"/>
    <w:rsid w:val="000B7E2A"/>
    <w:rsid w:val="000C02F8"/>
    <w:rsid w:val="000C0785"/>
    <w:rsid w:val="000C093D"/>
    <w:rsid w:val="000C15FA"/>
    <w:rsid w:val="000C180E"/>
    <w:rsid w:val="000C2478"/>
    <w:rsid w:val="000C2B29"/>
    <w:rsid w:val="000C322D"/>
    <w:rsid w:val="000C3497"/>
    <w:rsid w:val="000C34C5"/>
    <w:rsid w:val="000C4267"/>
    <w:rsid w:val="000C4341"/>
    <w:rsid w:val="000C4551"/>
    <w:rsid w:val="000C473C"/>
    <w:rsid w:val="000C47FE"/>
    <w:rsid w:val="000C5B3C"/>
    <w:rsid w:val="000C5B4F"/>
    <w:rsid w:val="000C5BCC"/>
    <w:rsid w:val="000C668A"/>
    <w:rsid w:val="000C66AD"/>
    <w:rsid w:val="000C688D"/>
    <w:rsid w:val="000C7145"/>
    <w:rsid w:val="000C7207"/>
    <w:rsid w:val="000C739A"/>
    <w:rsid w:val="000C797B"/>
    <w:rsid w:val="000D177E"/>
    <w:rsid w:val="000D1A9A"/>
    <w:rsid w:val="000D1FB0"/>
    <w:rsid w:val="000D2CFF"/>
    <w:rsid w:val="000D34BE"/>
    <w:rsid w:val="000D3B90"/>
    <w:rsid w:val="000D3DAC"/>
    <w:rsid w:val="000D4079"/>
    <w:rsid w:val="000D473A"/>
    <w:rsid w:val="000D51FA"/>
    <w:rsid w:val="000D5834"/>
    <w:rsid w:val="000D59F7"/>
    <w:rsid w:val="000D5A07"/>
    <w:rsid w:val="000D6065"/>
    <w:rsid w:val="000D6487"/>
    <w:rsid w:val="000D6800"/>
    <w:rsid w:val="000D69ED"/>
    <w:rsid w:val="000D6DE3"/>
    <w:rsid w:val="000D7146"/>
    <w:rsid w:val="000D7452"/>
    <w:rsid w:val="000D7AA3"/>
    <w:rsid w:val="000D7BA6"/>
    <w:rsid w:val="000E011B"/>
    <w:rsid w:val="000E135C"/>
    <w:rsid w:val="000E13E7"/>
    <w:rsid w:val="000E15E0"/>
    <w:rsid w:val="000E1DC3"/>
    <w:rsid w:val="000E2092"/>
    <w:rsid w:val="000E2E21"/>
    <w:rsid w:val="000E2EDF"/>
    <w:rsid w:val="000E3E10"/>
    <w:rsid w:val="000E3F13"/>
    <w:rsid w:val="000E44B0"/>
    <w:rsid w:val="000E483D"/>
    <w:rsid w:val="000E4DF6"/>
    <w:rsid w:val="000E4F72"/>
    <w:rsid w:val="000E5162"/>
    <w:rsid w:val="000E59D2"/>
    <w:rsid w:val="000E5B58"/>
    <w:rsid w:val="000E5C09"/>
    <w:rsid w:val="000E60A4"/>
    <w:rsid w:val="000E62D9"/>
    <w:rsid w:val="000E6BB9"/>
    <w:rsid w:val="000E73A6"/>
    <w:rsid w:val="000E777E"/>
    <w:rsid w:val="000E7AC2"/>
    <w:rsid w:val="000E7D40"/>
    <w:rsid w:val="000F0935"/>
    <w:rsid w:val="000F099B"/>
    <w:rsid w:val="000F0AC1"/>
    <w:rsid w:val="000F1EDB"/>
    <w:rsid w:val="000F3398"/>
    <w:rsid w:val="000F36E3"/>
    <w:rsid w:val="000F387A"/>
    <w:rsid w:val="000F3958"/>
    <w:rsid w:val="000F39F8"/>
    <w:rsid w:val="000F416A"/>
    <w:rsid w:val="000F45C8"/>
    <w:rsid w:val="000F496D"/>
    <w:rsid w:val="000F4E59"/>
    <w:rsid w:val="000F500A"/>
    <w:rsid w:val="000F5886"/>
    <w:rsid w:val="000F6942"/>
    <w:rsid w:val="000F6B26"/>
    <w:rsid w:val="000F6CF5"/>
    <w:rsid w:val="000F7144"/>
    <w:rsid w:val="000F74BA"/>
    <w:rsid w:val="001005F8"/>
    <w:rsid w:val="001009F8"/>
    <w:rsid w:val="00100AF6"/>
    <w:rsid w:val="00101DB7"/>
    <w:rsid w:val="0010225F"/>
    <w:rsid w:val="00102E51"/>
    <w:rsid w:val="0010305F"/>
    <w:rsid w:val="00103146"/>
    <w:rsid w:val="00103E5A"/>
    <w:rsid w:val="00104514"/>
    <w:rsid w:val="001047DE"/>
    <w:rsid w:val="00104C4D"/>
    <w:rsid w:val="001061D5"/>
    <w:rsid w:val="001062A8"/>
    <w:rsid w:val="001067B7"/>
    <w:rsid w:val="00106FDD"/>
    <w:rsid w:val="00107E79"/>
    <w:rsid w:val="00110260"/>
    <w:rsid w:val="00110279"/>
    <w:rsid w:val="00111021"/>
    <w:rsid w:val="001110AB"/>
    <w:rsid w:val="001112B8"/>
    <w:rsid w:val="0011232C"/>
    <w:rsid w:val="0011319E"/>
    <w:rsid w:val="00113552"/>
    <w:rsid w:val="001139A0"/>
    <w:rsid w:val="00114422"/>
    <w:rsid w:val="00114F42"/>
    <w:rsid w:val="00115000"/>
    <w:rsid w:val="001152E8"/>
    <w:rsid w:val="00115AC8"/>
    <w:rsid w:val="00115BA9"/>
    <w:rsid w:val="00115F22"/>
    <w:rsid w:val="0011616A"/>
    <w:rsid w:val="001164B1"/>
    <w:rsid w:val="00116B2A"/>
    <w:rsid w:val="00120293"/>
    <w:rsid w:val="0012060A"/>
    <w:rsid w:val="001207B7"/>
    <w:rsid w:val="00120A86"/>
    <w:rsid w:val="00120F77"/>
    <w:rsid w:val="00121F6A"/>
    <w:rsid w:val="0012260C"/>
    <w:rsid w:val="0012321E"/>
    <w:rsid w:val="00123718"/>
    <w:rsid w:val="00123D47"/>
    <w:rsid w:val="00124288"/>
    <w:rsid w:val="001251E6"/>
    <w:rsid w:val="001254AE"/>
    <w:rsid w:val="00125E99"/>
    <w:rsid w:val="00126984"/>
    <w:rsid w:val="00126EB3"/>
    <w:rsid w:val="00126EB9"/>
    <w:rsid w:val="001271EE"/>
    <w:rsid w:val="00127664"/>
    <w:rsid w:val="00127689"/>
    <w:rsid w:val="001301DE"/>
    <w:rsid w:val="0013088D"/>
    <w:rsid w:val="00130AFD"/>
    <w:rsid w:val="00131334"/>
    <w:rsid w:val="00132A54"/>
    <w:rsid w:val="00133647"/>
    <w:rsid w:val="00133B4B"/>
    <w:rsid w:val="00133C05"/>
    <w:rsid w:val="00133E13"/>
    <w:rsid w:val="0013586D"/>
    <w:rsid w:val="0013653A"/>
    <w:rsid w:val="0013671E"/>
    <w:rsid w:val="00136C13"/>
    <w:rsid w:val="00136D7F"/>
    <w:rsid w:val="00137379"/>
    <w:rsid w:val="001379D8"/>
    <w:rsid w:val="001403D1"/>
    <w:rsid w:val="00140955"/>
    <w:rsid w:val="0014100E"/>
    <w:rsid w:val="00141734"/>
    <w:rsid w:val="00141C06"/>
    <w:rsid w:val="00141C9C"/>
    <w:rsid w:val="0014282F"/>
    <w:rsid w:val="001433C3"/>
    <w:rsid w:val="00143656"/>
    <w:rsid w:val="001444AC"/>
    <w:rsid w:val="00145071"/>
    <w:rsid w:val="001458A5"/>
    <w:rsid w:val="00146841"/>
    <w:rsid w:val="00146987"/>
    <w:rsid w:val="001469B4"/>
    <w:rsid w:val="00146B63"/>
    <w:rsid w:val="00146B87"/>
    <w:rsid w:val="00146F4F"/>
    <w:rsid w:val="00146FEA"/>
    <w:rsid w:val="00147F56"/>
    <w:rsid w:val="0015003B"/>
    <w:rsid w:val="00150114"/>
    <w:rsid w:val="0015065A"/>
    <w:rsid w:val="0015074B"/>
    <w:rsid w:val="00150A7C"/>
    <w:rsid w:val="00151126"/>
    <w:rsid w:val="001517F9"/>
    <w:rsid w:val="00151B03"/>
    <w:rsid w:val="001521DD"/>
    <w:rsid w:val="0015220E"/>
    <w:rsid w:val="001528AF"/>
    <w:rsid w:val="001533CC"/>
    <w:rsid w:val="001539CE"/>
    <w:rsid w:val="00153C3B"/>
    <w:rsid w:val="00153D03"/>
    <w:rsid w:val="00153F68"/>
    <w:rsid w:val="001547AE"/>
    <w:rsid w:val="00154A08"/>
    <w:rsid w:val="00154AAB"/>
    <w:rsid w:val="001551A8"/>
    <w:rsid w:val="00157077"/>
    <w:rsid w:val="00157B22"/>
    <w:rsid w:val="00157EB6"/>
    <w:rsid w:val="00160B29"/>
    <w:rsid w:val="00160C2A"/>
    <w:rsid w:val="00160C6C"/>
    <w:rsid w:val="00161088"/>
    <w:rsid w:val="00161F1A"/>
    <w:rsid w:val="00162AD8"/>
    <w:rsid w:val="00163014"/>
    <w:rsid w:val="00163A19"/>
    <w:rsid w:val="001640B6"/>
    <w:rsid w:val="001646C1"/>
    <w:rsid w:val="00164A47"/>
    <w:rsid w:val="0016552B"/>
    <w:rsid w:val="0016568C"/>
    <w:rsid w:val="00165BDA"/>
    <w:rsid w:val="0016653F"/>
    <w:rsid w:val="00166548"/>
    <w:rsid w:val="00167245"/>
    <w:rsid w:val="0016727A"/>
    <w:rsid w:val="00167DB2"/>
    <w:rsid w:val="001703AF"/>
    <w:rsid w:val="0017076E"/>
    <w:rsid w:val="001710F6"/>
    <w:rsid w:val="00171B25"/>
    <w:rsid w:val="00171D82"/>
    <w:rsid w:val="00171FD0"/>
    <w:rsid w:val="00172609"/>
    <w:rsid w:val="00173382"/>
    <w:rsid w:val="00174026"/>
    <w:rsid w:val="0017428C"/>
    <w:rsid w:val="00174A2C"/>
    <w:rsid w:val="00174EDF"/>
    <w:rsid w:val="001752E1"/>
    <w:rsid w:val="001756E0"/>
    <w:rsid w:val="001758FA"/>
    <w:rsid w:val="00175CE4"/>
    <w:rsid w:val="00175EBD"/>
    <w:rsid w:val="00176012"/>
    <w:rsid w:val="001764FA"/>
    <w:rsid w:val="0017732E"/>
    <w:rsid w:val="0017759B"/>
    <w:rsid w:val="0017760E"/>
    <w:rsid w:val="001777F2"/>
    <w:rsid w:val="001779F2"/>
    <w:rsid w:val="001801F1"/>
    <w:rsid w:val="00180690"/>
    <w:rsid w:val="00180748"/>
    <w:rsid w:val="001812AB"/>
    <w:rsid w:val="001813BA"/>
    <w:rsid w:val="00181768"/>
    <w:rsid w:val="00181C2C"/>
    <w:rsid w:val="0018214A"/>
    <w:rsid w:val="00182545"/>
    <w:rsid w:val="00182FA3"/>
    <w:rsid w:val="001833DA"/>
    <w:rsid w:val="00183659"/>
    <w:rsid w:val="00183AA2"/>
    <w:rsid w:val="00183CFF"/>
    <w:rsid w:val="00184184"/>
    <w:rsid w:val="00184228"/>
    <w:rsid w:val="00185010"/>
    <w:rsid w:val="00185CFA"/>
    <w:rsid w:val="00185FAB"/>
    <w:rsid w:val="00186340"/>
    <w:rsid w:val="00186FCB"/>
    <w:rsid w:val="00187097"/>
    <w:rsid w:val="001872FB"/>
    <w:rsid w:val="00187321"/>
    <w:rsid w:val="00187EA6"/>
    <w:rsid w:val="001911C2"/>
    <w:rsid w:val="0019185B"/>
    <w:rsid w:val="00191E1D"/>
    <w:rsid w:val="0019215D"/>
    <w:rsid w:val="00192796"/>
    <w:rsid w:val="00192DD2"/>
    <w:rsid w:val="00193151"/>
    <w:rsid w:val="001934FE"/>
    <w:rsid w:val="00193531"/>
    <w:rsid w:val="001935B6"/>
    <w:rsid w:val="001939F5"/>
    <w:rsid w:val="00193B8A"/>
    <w:rsid w:val="001947D4"/>
    <w:rsid w:val="00194B0C"/>
    <w:rsid w:val="00194D2B"/>
    <w:rsid w:val="00195A2B"/>
    <w:rsid w:val="0019642F"/>
    <w:rsid w:val="00196697"/>
    <w:rsid w:val="0019688C"/>
    <w:rsid w:val="00196ADD"/>
    <w:rsid w:val="00196FC5"/>
    <w:rsid w:val="00197425"/>
    <w:rsid w:val="00197DAC"/>
    <w:rsid w:val="001A0501"/>
    <w:rsid w:val="001A0823"/>
    <w:rsid w:val="001A0E12"/>
    <w:rsid w:val="001A12F9"/>
    <w:rsid w:val="001A1794"/>
    <w:rsid w:val="001A22EA"/>
    <w:rsid w:val="001A270C"/>
    <w:rsid w:val="001A2D6C"/>
    <w:rsid w:val="001A304D"/>
    <w:rsid w:val="001A3848"/>
    <w:rsid w:val="001A409D"/>
    <w:rsid w:val="001A4362"/>
    <w:rsid w:val="001A446D"/>
    <w:rsid w:val="001A4529"/>
    <w:rsid w:val="001A588C"/>
    <w:rsid w:val="001A590D"/>
    <w:rsid w:val="001A65E4"/>
    <w:rsid w:val="001A6A1D"/>
    <w:rsid w:val="001A6E6D"/>
    <w:rsid w:val="001A764B"/>
    <w:rsid w:val="001A782F"/>
    <w:rsid w:val="001B19B9"/>
    <w:rsid w:val="001B23D5"/>
    <w:rsid w:val="001B2B9E"/>
    <w:rsid w:val="001B301E"/>
    <w:rsid w:val="001B361F"/>
    <w:rsid w:val="001B3ADB"/>
    <w:rsid w:val="001B42D6"/>
    <w:rsid w:val="001B54A9"/>
    <w:rsid w:val="001B60BA"/>
    <w:rsid w:val="001B62B9"/>
    <w:rsid w:val="001B65F0"/>
    <w:rsid w:val="001C036E"/>
    <w:rsid w:val="001C058C"/>
    <w:rsid w:val="001C061A"/>
    <w:rsid w:val="001C0785"/>
    <w:rsid w:val="001C0E00"/>
    <w:rsid w:val="001C1360"/>
    <w:rsid w:val="001C187C"/>
    <w:rsid w:val="001C1F4C"/>
    <w:rsid w:val="001C296D"/>
    <w:rsid w:val="001C4D43"/>
    <w:rsid w:val="001C5359"/>
    <w:rsid w:val="001C5A12"/>
    <w:rsid w:val="001C5C92"/>
    <w:rsid w:val="001C6596"/>
    <w:rsid w:val="001C6D83"/>
    <w:rsid w:val="001C6F17"/>
    <w:rsid w:val="001C6FF2"/>
    <w:rsid w:val="001C70AB"/>
    <w:rsid w:val="001D0375"/>
    <w:rsid w:val="001D04C6"/>
    <w:rsid w:val="001D06D8"/>
    <w:rsid w:val="001D088C"/>
    <w:rsid w:val="001D0E56"/>
    <w:rsid w:val="001D1611"/>
    <w:rsid w:val="001D227F"/>
    <w:rsid w:val="001D2B56"/>
    <w:rsid w:val="001D3311"/>
    <w:rsid w:val="001D3BCF"/>
    <w:rsid w:val="001D3D12"/>
    <w:rsid w:val="001D3E9F"/>
    <w:rsid w:val="001D3EE6"/>
    <w:rsid w:val="001D43FC"/>
    <w:rsid w:val="001D4D0C"/>
    <w:rsid w:val="001D563A"/>
    <w:rsid w:val="001D571F"/>
    <w:rsid w:val="001D5AC9"/>
    <w:rsid w:val="001D5BAA"/>
    <w:rsid w:val="001D6CE5"/>
    <w:rsid w:val="001D6F55"/>
    <w:rsid w:val="001D72BD"/>
    <w:rsid w:val="001E0AED"/>
    <w:rsid w:val="001E15F3"/>
    <w:rsid w:val="001E2C4B"/>
    <w:rsid w:val="001E367E"/>
    <w:rsid w:val="001E3BE1"/>
    <w:rsid w:val="001E3DF3"/>
    <w:rsid w:val="001E46FF"/>
    <w:rsid w:val="001E49F2"/>
    <w:rsid w:val="001E4D0B"/>
    <w:rsid w:val="001E521E"/>
    <w:rsid w:val="001E574C"/>
    <w:rsid w:val="001E5D03"/>
    <w:rsid w:val="001E5E11"/>
    <w:rsid w:val="001E634A"/>
    <w:rsid w:val="001E7D3D"/>
    <w:rsid w:val="001ED1C4"/>
    <w:rsid w:val="001F078A"/>
    <w:rsid w:val="001F081E"/>
    <w:rsid w:val="001F0B48"/>
    <w:rsid w:val="001F0FD2"/>
    <w:rsid w:val="001F1392"/>
    <w:rsid w:val="001F14EA"/>
    <w:rsid w:val="001F1EA8"/>
    <w:rsid w:val="001F285B"/>
    <w:rsid w:val="001F2C76"/>
    <w:rsid w:val="001F32D4"/>
    <w:rsid w:val="001F3DAF"/>
    <w:rsid w:val="001F440F"/>
    <w:rsid w:val="001F45EB"/>
    <w:rsid w:val="001F4633"/>
    <w:rsid w:val="001F4AEE"/>
    <w:rsid w:val="001F538A"/>
    <w:rsid w:val="001F55A2"/>
    <w:rsid w:val="001F55C5"/>
    <w:rsid w:val="001F5696"/>
    <w:rsid w:val="001F5CCC"/>
    <w:rsid w:val="001F6293"/>
    <w:rsid w:val="001F6C4C"/>
    <w:rsid w:val="001F6CB4"/>
    <w:rsid w:val="001F7979"/>
    <w:rsid w:val="002005A6"/>
    <w:rsid w:val="002020CF"/>
    <w:rsid w:val="00202C59"/>
    <w:rsid w:val="00203352"/>
    <w:rsid w:val="002040E5"/>
    <w:rsid w:val="0020573A"/>
    <w:rsid w:val="0020605F"/>
    <w:rsid w:val="002075F7"/>
    <w:rsid w:val="0021012C"/>
    <w:rsid w:val="0021086F"/>
    <w:rsid w:val="002108B2"/>
    <w:rsid w:val="00211C12"/>
    <w:rsid w:val="00212920"/>
    <w:rsid w:val="00212C97"/>
    <w:rsid w:val="00213653"/>
    <w:rsid w:val="00213EF1"/>
    <w:rsid w:val="00213F1D"/>
    <w:rsid w:val="0021401A"/>
    <w:rsid w:val="002147CD"/>
    <w:rsid w:val="00214D05"/>
    <w:rsid w:val="00214EDB"/>
    <w:rsid w:val="00215C5D"/>
    <w:rsid w:val="00215F2F"/>
    <w:rsid w:val="0021632C"/>
    <w:rsid w:val="00216352"/>
    <w:rsid w:val="00216362"/>
    <w:rsid w:val="00216568"/>
    <w:rsid w:val="0021695E"/>
    <w:rsid w:val="00216B3F"/>
    <w:rsid w:val="00216DE2"/>
    <w:rsid w:val="00216F95"/>
    <w:rsid w:val="00217899"/>
    <w:rsid w:val="00220307"/>
    <w:rsid w:val="00220A62"/>
    <w:rsid w:val="00220E97"/>
    <w:rsid w:val="002218C2"/>
    <w:rsid w:val="00221A6D"/>
    <w:rsid w:val="0022323C"/>
    <w:rsid w:val="002233A2"/>
    <w:rsid w:val="0022377E"/>
    <w:rsid w:val="00224149"/>
    <w:rsid w:val="00224868"/>
    <w:rsid w:val="00224ECD"/>
    <w:rsid w:val="00224F69"/>
    <w:rsid w:val="002260BF"/>
    <w:rsid w:val="00226212"/>
    <w:rsid w:val="00226BA5"/>
    <w:rsid w:val="00226E09"/>
    <w:rsid w:val="00227387"/>
    <w:rsid w:val="00227B46"/>
    <w:rsid w:val="00227D58"/>
    <w:rsid w:val="00227F71"/>
    <w:rsid w:val="0023043D"/>
    <w:rsid w:val="00230A55"/>
    <w:rsid w:val="00231D1E"/>
    <w:rsid w:val="00231F4D"/>
    <w:rsid w:val="0023219F"/>
    <w:rsid w:val="00232A6A"/>
    <w:rsid w:val="00232D97"/>
    <w:rsid w:val="00233493"/>
    <w:rsid w:val="00233507"/>
    <w:rsid w:val="0023396A"/>
    <w:rsid w:val="00233BF0"/>
    <w:rsid w:val="00233D61"/>
    <w:rsid w:val="00233E90"/>
    <w:rsid w:val="00233EB1"/>
    <w:rsid w:val="0023472E"/>
    <w:rsid w:val="002347B3"/>
    <w:rsid w:val="00234877"/>
    <w:rsid w:val="00234BDA"/>
    <w:rsid w:val="00234E7A"/>
    <w:rsid w:val="00235C85"/>
    <w:rsid w:val="002363F5"/>
    <w:rsid w:val="002364FC"/>
    <w:rsid w:val="0023705C"/>
    <w:rsid w:val="002370D8"/>
    <w:rsid w:val="00237367"/>
    <w:rsid w:val="002374BE"/>
    <w:rsid w:val="002376AE"/>
    <w:rsid w:val="00237796"/>
    <w:rsid w:val="0024039C"/>
    <w:rsid w:val="002405DA"/>
    <w:rsid w:val="00240E9B"/>
    <w:rsid w:val="0024107F"/>
    <w:rsid w:val="002411DA"/>
    <w:rsid w:val="002417ED"/>
    <w:rsid w:val="00241C75"/>
    <w:rsid w:val="00241D1B"/>
    <w:rsid w:val="0024241F"/>
    <w:rsid w:val="00242751"/>
    <w:rsid w:val="002427A5"/>
    <w:rsid w:val="00242A8B"/>
    <w:rsid w:val="00243429"/>
    <w:rsid w:val="0024386C"/>
    <w:rsid w:val="00244052"/>
    <w:rsid w:val="00244868"/>
    <w:rsid w:val="00244B37"/>
    <w:rsid w:val="00244BCA"/>
    <w:rsid w:val="00244C64"/>
    <w:rsid w:val="00246373"/>
    <w:rsid w:val="00247229"/>
    <w:rsid w:val="0024768E"/>
    <w:rsid w:val="00247FBB"/>
    <w:rsid w:val="00250060"/>
    <w:rsid w:val="002501C2"/>
    <w:rsid w:val="002502E9"/>
    <w:rsid w:val="002509CD"/>
    <w:rsid w:val="00251452"/>
    <w:rsid w:val="002515AD"/>
    <w:rsid w:val="00251FF1"/>
    <w:rsid w:val="00252093"/>
    <w:rsid w:val="00252126"/>
    <w:rsid w:val="00252377"/>
    <w:rsid w:val="00252680"/>
    <w:rsid w:val="00252972"/>
    <w:rsid w:val="00252ABD"/>
    <w:rsid w:val="002530AA"/>
    <w:rsid w:val="00253957"/>
    <w:rsid w:val="00254017"/>
    <w:rsid w:val="002540E4"/>
    <w:rsid w:val="002546D2"/>
    <w:rsid w:val="00254B04"/>
    <w:rsid w:val="002551DB"/>
    <w:rsid w:val="00256239"/>
    <w:rsid w:val="0025734E"/>
    <w:rsid w:val="002575B2"/>
    <w:rsid w:val="0025784B"/>
    <w:rsid w:val="002579C5"/>
    <w:rsid w:val="00257CA8"/>
    <w:rsid w:val="00257FDD"/>
    <w:rsid w:val="002600A5"/>
    <w:rsid w:val="00260D5D"/>
    <w:rsid w:val="002616E8"/>
    <w:rsid w:val="0026178A"/>
    <w:rsid w:val="002619A7"/>
    <w:rsid w:val="00261B4C"/>
    <w:rsid w:val="00261EE9"/>
    <w:rsid w:val="0026292B"/>
    <w:rsid w:val="00262B1B"/>
    <w:rsid w:val="00262BE4"/>
    <w:rsid w:val="00262ECD"/>
    <w:rsid w:val="0026300F"/>
    <w:rsid w:val="00263C38"/>
    <w:rsid w:val="00263E32"/>
    <w:rsid w:val="00265857"/>
    <w:rsid w:val="00266980"/>
    <w:rsid w:val="00266AB8"/>
    <w:rsid w:val="00266D21"/>
    <w:rsid w:val="002700C5"/>
    <w:rsid w:val="002702A6"/>
    <w:rsid w:val="002705CE"/>
    <w:rsid w:val="00270770"/>
    <w:rsid w:val="00271339"/>
    <w:rsid w:val="0027148C"/>
    <w:rsid w:val="002718CE"/>
    <w:rsid w:val="00272518"/>
    <w:rsid w:val="0027401A"/>
    <w:rsid w:val="00274074"/>
    <w:rsid w:val="002749C3"/>
    <w:rsid w:val="00274CA7"/>
    <w:rsid w:val="00274D2E"/>
    <w:rsid w:val="002750F9"/>
    <w:rsid w:val="00275A47"/>
    <w:rsid w:val="00275EC8"/>
    <w:rsid w:val="002763D3"/>
    <w:rsid w:val="00276E58"/>
    <w:rsid w:val="0027783A"/>
    <w:rsid w:val="002809DD"/>
    <w:rsid w:val="00280CEB"/>
    <w:rsid w:val="002811B4"/>
    <w:rsid w:val="002820D9"/>
    <w:rsid w:val="0028214D"/>
    <w:rsid w:val="002827BC"/>
    <w:rsid w:val="00282F54"/>
    <w:rsid w:val="0028332F"/>
    <w:rsid w:val="00283845"/>
    <w:rsid w:val="0028446F"/>
    <w:rsid w:val="00285664"/>
    <w:rsid w:val="00285CEC"/>
    <w:rsid w:val="00285CFD"/>
    <w:rsid w:val="0028644A"/>
    <w:rsid w:val="00286DDF"/>
    <w:rsid w:val="00286DF6"/>
    <w:rsid w:val="00286E50"/>
    <w:rsid w:val="00286FBD"/>
    <w:rsid w:val="00287308"/>
    <w:rsid w:val="00287786"/>
    <w:rsid w:val="00287C50"/>
    <w:rsid w:val="0029019C"/>
    <w:rsid w:val="00290407"/>
    <w:rsid w:val="002905C4"/>
    <w:rsid w:val="002906E3"/>
    <w:rsid w:val="00290C18"/>
    <w:rsid w:val="00290C1B"/>
    <w:rsid w:val="00291335"/>
    <w:rsid w:val="00291594"/>
    <w:rsid w:val="0029189A"/>
    <w:rsid w:val="002923AC"/>
    <w:rsid w:val="002930E6"/>
    <w:rsid w:val="00293197"/>
    <w:rsid w:val="00293443"/>
    <w:rsid w:val="0029381A"/>
    <w:rsid w:val="00293F8A"/>
    <w:rsid w:val="0029427A"/>
    <w:rsid w:val="00294C16"/>
    <w:rsid w:val="00294CD5"/>
    <w:rsid w:val="00295629"/>
    <w:rsid w:val="002959C6"/>
    <w:rsid w:val="00295E1A"/>
    <w:rsid w:val="00296351"/>
    <w:rsid w:val="0029639D"/>
    <w:rsid w:val="00296D96"/>
    <w:rsid w:val="00296E3E"/>
    <w:rsid w:val="00296E55"/>
    <w:rsid w:val="00296F85"/>
    <w:rsid w:val="00296FE2"/>
    <w:rsid w:val="002973A2"/>
    <w:rsid w:val="0029798B"/>
    <w:rsid w:val="00297D61"/>
    <w:rsid w:val="002A02B4"/>
    <w:rsid w:val="002A0742"/>
    <w:rsid w:val="002A0D90"/>
    <w:rsid w:val="002A1433"/>
    <w:rsid w:val="002A191E"/>
    <w:rsid w:val="002A1C44"/>
    <w:rsid w:val="002A1D8C"/>
    <w:rsid w:val="002A1FA1"/>
    <w:rsid w:val="002A2600"/>
    <w:rsid w:val="002A29BD"/>
    <w:rsid w:val="002A3525"/>
    <w:rsid w:val="002A39E4"/>
    <w:rsid w:val="002A3E36"/>
    <w:rsid w:val="002A3E99"/>
    <w:rsid w:val="002A3FB3"/>
    <w:rsid w:val="002A4099"/>
    <w:rsid w:val="002A46A2"/>
    <w:rsid w:val="002A472F"/>
    <w:rsid w:val="002A477A"/>
    <w:rsid w:val="002A4D1B"/>
    <w:rsid w:val="002A4EBF"/>
    <w:rsid w:val="002A59DC"/>
    <w:rsid w:val="002A5CBB"/>
    <w:rsid w:val="002A65A2"/>
    <w:rsid w:val="002A774B"/>
    <w:rsid w:val="002A7838"/>
    <w:rsid w:val="002B013B"/>
    <w:rsid w:val="002B069B"/>
    <w:rsid w:val="002B1354"/>
    <w:rsid w:val="002B1A20"/>
    <w:rsid w:val="002B202B"/>
    <w:rsid w:val="002B2A1C"/>
    <w:rsid w:val="002B3539"/>
    <w:rsid w:val="002B373C"/>
    <w:rsid w:val="002B383F"/>
    <w:rsid w:val="002B452F"/>
    <w:rsid w:val="002B47C5"/>
    <w:rsid w:val="002B5223"/>
    <w:rsid w:val="002B552D"/>
    <w:rsid w:val="002B56DC"/>
    <w:rsid w:val="002B5864"/>
    <w:rsid w:val="002B590F"/>
    <w:rsid w:val="002B5BF3"/>
    <w:rsid w:val="002B60DD"/>
    <w:rsid w:val="002B65FD"/>
    <w:rsid w:val="002B660F"/>
    <w:rsid w:val="002B7E10"/>
    <w:rsid w:val="002C0262"/>
    <w:rsid w:val="002C076F"/>
    <w:rsid w:val="002C0EDD"/>
    <w:rsid w:val="002C14D6"/>
    <w:rsid w:val="002C152F"/>
    <w:rsid w:val="002C1F55"/>
    <w:rsid w:val="002C25CC"/>
    <w:rsid w:val="002C2DA3"/>
    <w:rsid w:val="002C4234"/>
    <w:rsid w:val="002C4511"/>
    <w:rsid w:val="002C4512"/>
    <w:rsid w:val="002C4672"/>
    <w:rsid w:val="002C47BD"/>
    <w:rsid w:val="002C611C"/>
    <w:rsid w:val="002C61D2"/>
    <w:rsid w:val="002C7D9A"/>
    <w:rsid w:val="002C7F53"/>
    <w:rsid w:val="002D0514"/>
    <w:rsid w:val="002D1023"/>
    <w:rsid w:val="002D1F59"/>
    <w:rsid w:val="002D20FB"/>
    <w:rsid w:val="002D21CE"/>
    <w:rsid w:val="002D28E8"/>
    <w:rsid w:val="002D2CB2"/>
    <w:rsid w:val="002D2DAF"/>
    <w:rsid w:val="002D3D81"/>
    <w:rsid w:val="002D4A87"/>
    <w:rsid w:val="002D4BAE"/>
    <w:rsid w:val="002D5117"/>
    <w:rsid w:val="002D5E49"/>
    <w:rsid w:val="002D71FD"/>
    <w:rsid w:val="002D7701"/>
    <w:rsid w:val="002E0732"/>
    <w:rsid w:val="002E0AC6"/>
    <w:rsid w:val="002E0ED0"/>
    <w:rsid w:val="002E0FC6"/>
    <w:rsid w:val="002E134B"/>
    <w:rsid w:val="002E18EB"/>
    <w:rsid w:val="002E1BAB"/>
    <w:rsid w:val="002E1D6A"/>
    <w:rsid w:val="002E1D81"/>
    <w:rsid w:val="002E2265"/>
    <w:rsid w:val="002E328A"/>
    <w:rsid w:val="002E40F2"/>
    <w:rsid w:val="002E455C"/>
    <w:rsid w:val="002E46F0"/>
    <w:rsid w:val="002E4CD2"/>
    <w:rsid w:val="002E4EBE"/>
    <w:rsid w:val="002E4FD0"/>
    <w:rsid w:val="002E5091"/>
    <w:rsid w:val="002E5221"/>
    <w:rsid w:val="002E5A54"/>
    <w:rsid w:val="002E5F73"/>
    <w:rsid w:val="002E61BC"/>
    <w:rsid w:val="002E62FC"/>
    <w:rsid w:val="002E6325"/>
    <w:rsid w:val="002E6451"/>
    <w:rsid w:val="002E66FA"/>
    <w:rsid w:val="002E754E"/>
    <w:rsid w:val="002E7584"/>
    <w:rsid w:val="002E7C5B"/>
    <w:rsid w:val="002E7D9E"/>
    <w:rsid w:val="002F03C1"/>
    <w:rsid w:val="002F19A7"/>
    <w:rsid w:val="002F35A7"/>
    <w:rsid w:val="002F3681"/>
    <w:rsid w:val="002F3876"/>
    <w:rsid w:val="002F38DA"/>
    <w:rsid w:val="002F41ED"/>
    <w:rsid w:val="002F4725"/>
    <w:rsid w:val="002F4844"/>
    <w:rsid w:val="002F5373"/>
    <w:rsid w:val="002F5564"/>
    <w:rsid w:val="002F5B00"/>
    <w:rsid w:val="002F5B5C"/>
    <w:rsid w:val="002F5F13"/>
    <w:rsid w:val="002F701D"/>
    <w:rsid w:val="00300F43"/>
    <w:rsid w:val="00301587"/>
    <w:rsid w:val="0030159E"/>
    <w:rsid w:val="00301816"/>
    <w:rsid w:val="00301B37"/>
    <w:rsid w:val="00301E24"/>
    <w:rsid w:val="003021EE"/>
    <w:rsid w:val="003024A8"/>
    <w:rsid w:val="00302B1A"/>
    <w:rsid w:val="00303890"/>
    <w:rsid w:val="00304091"/>
    <w:rsid w:val="003049F3"/>
    <w:rsid w:val="00304E4F"/>
    <w:rsid w:val="003051C1"/>
    <w:rsid w:val="0030543C"/>
    <w:rsid w:val="003054B3"/>
    <w:rsid w:val="00305567"/>
    <w:rsid w:val="00305CE4"/>
    <w:rsid w:val="003065C0"/>
    <w:rsid w:val="00306F16"/>
    <w:rsid w:val="003076E4"/>
    <w:rsid w:val="00307E70"/>
    <w:rsid w:val="00310578"/>
    <w:rsid w:val="00310843"/>
    <w:rsid w:val="00310D52"/>
    <w:rsid w:val="00311501"/>
    <w:rsid w:val="00312542"/>
    <w:rsid w:val="00312C9B"/>
    <w:rsid w:val="00312FFF"/>
    <w:rsid w:val="003130D7"/>
    <w:rsid w:val="00313173"/>
    <w:rsid w:val="003137FA"/>
    <w:rsid w:val="00313876"/>
    <w:rsid w:val="00315841"/>
    <w:rsid w:val="0031585A"/>
    <w:rsid w:val="00315B9D"/>
    <w:rsid w:val="003163E0"/>
    <w:rsid w:val="00316EF2"/>
    <w:rsid w:val="00317897"/>
    <w:rsid w:val="003201FE"/>
    <w:rsid w:val="00320340"/>
    <w:rsid w:val="00320732"/>
    <w:rsid w:val="00320CA0"/>
    <w:rsid w:val="003213F5"/>
    <w:rsid w:val="00321479"/>
    <w:rsid w:val="0032185A"/>
    <w:rsid w:val="0032206E"/>
    <w:rsid w:val="0032270E"/>
    <w:rsid w:val="003238CD"/>
    <w:rsid w:val="0032393E"/>
    <w:rsid w:val="00324372"/>
    <w:rsid w:val="003248C6"/>
    <w:rsid w:val="0032578C"/>
    <w:rsid w:val="00326067"/>
    <w:rsid w:val="003263E5"/>
    <w:rsid w:val="003266BD"/>
    <w:rsid w:val="00326F90"/>
    <w:rsid w:val="00326FAA"/>
    <w:rsid w:val="00327365"/>
    <w:rsid w:val="00327511"/>
    <w:rsid w:val="003279F6"/>
    <w:rsid w:val="00327A10"/>
    <w:rsid w:val="00327EB4"/>
    <w:rsid w:val="00330A7E"/>
    <w:rsid w:val="003310EC"/>
    <w:rsid w:val="0033140B"/>
    <w:rsid w:val="0033204C"/>
    <w:rsid w:val="00332327"/>
    <w:rsid w:val="00332886"/>
    <w:rsid w:val="00332ED2"/>
    <w:rsid w:val="003330E3"/>
    <w:rsid w:val="003332A3"/>
    <w:rsid w:val="003333C4"/>
    <w:rsid w:val="0033380E"/>
    <w:rsid w:val="00333CD9"/>
    <w:rsid w:val="003348EF"/>
    <w:rsid w:val="00334E45"/>
    <w:rsid w:val="0033533E"/>
    <w:rsid w:val="00335964"/>
    <w:rsid w:val="00335E7F"/>
    <w:rsid w:val="003366A0"/>
    <w:rsid w:val="00336DE0"/>
    <w:rsid w:val="00337566"/>
    <w:rsid w:val="00337796"/>
    <w:rsid w:val="00337E65"/>
    <w:rsid w:val="0034117F"/>
    <w:rsid w:val="00341BEB"/>
    <w:rsid w:val="00341C70"/>
    <w:rsid w:val="00341DC8"/>
    <w:rsid w:val="00343012"/>
    <w:rsid w:val="00343A60"/>
    <w:rsid w:val="00343CA1"/>
    <w:rsid w:val="00343DF3"/>
    <w:rsid w:val="00343F17"/>
    <w:rsid w:val="00344F35"/>
    <w:rsid w:val="00345357"/>
    <w:rsid w:val="0034568B"/>
    <w:rsid w:val="00346058"/>
    <w:rsid w:val="003464BE"/>
    <w:rsid w:val="003472DE"/>
    <w:rsid w:val="00347436"/>
    <w:rsid w:val="003474FD"/>
    <w:rsid w:val="00347C25"/>
    <w:rsid w:val="00347DBF"/>
    <w:rsid w:val="00350225"/>
    <w:rsid w:val="0035065A"/>
    <w:rsid w:val="003519E6"/>
    <w:rsid w:val="00352394"/>
    <w:rsid w:val="00352417"/>
    <w:rsid w:val="00353243"/>
    <w:rsid w:val="00353F5C"/>
    <w:rsid w:val="00354198"/>
    <w:rsid w:val="0035421E"/>
    <w:rsid w:val="00354502"/>
    <w:rsid w:val="003547AA"/>
    <w:rsid w:val="003547E3"/>
    <w:rsid w:val="00354C5E"/>
    <w:rsid w:val="0035532E"/>
    <w:rsid w:val="00355773"/>
    <w:rsid w:val="003559EF"/>
    <w:rsid w:val="00355DF6"/>
    <w:rsid w:val="00356257"/>
    <w:rsid w:val="00356432"/>
    <w:rsid w:val="003568B4"/>
    <w:rsid w:val="00356B76"/>
    <w:rsid w:val="0035785E"/>
    <w:rsid w:val="00360199"/>
    <w:rsid w:val="00360273"/>
    <w:rsid w:val="00361298"/>
    <w:rsid w:val="0036137C"/>
    <w:rsid w:val="00361DA5"/>
    <w:rsid w:val="0036204E"/>
    <w:rsid w:val="0036286C"/>
    <w:rsid w:val="00362B00"/>
    <w:rsid w:val="00362CE5"/>
    <w:rsid w:val="00362D7E"/>
    <w:rsid w:val="0036306C"/>
    <w:rsid w:val="00363528"/>
    <w:rsid w:val="00364129"/>
    <w:rsid w:val="00364455"/>
    <w:rsid w:val="0036474B"/>
    <w:rsid w:val="00364A77"/>
    <w:rsid w:val="00364EFC"/>
    <w:rsid w:val="00365F38"/>
    <w:rsid w:val="0036620D"/>
    <w:rsid w:val="00366807"/>
    <w:rsid w:val="00366C6B"/>
    <w:rsid w:val="0036C9EA"/>
    <w:rsid w:val="003708D4"/>
    <w:rsid w:val="0037168E"/>
    <w:rsid w:val="003719A0"/>
    <w:rsid w:val="00371A48"/>
    <w:rsid w:val="0037362F"/>
    <w:rsid w:val="00373CB8"/>
    <w:rsid w:val="00373EE6"/>
    <w:rsid w:val="00374098"/>
    <w:rsid w:val="0037463A"/>
    <w:rsid w:val="00375412"/>
    <w:rsid w:val="0037561E"/>
    <w:rsid w:val="00375C54"/>
    <w:rsid w:val="0037687A"/>
    <w:rsid w:val="00376A57"/>
    <w:rsid w:val="00376BBA"/>
    <w:rsid w:val="00376E4D"/>
    <w:rsid w:val="00377072"/>
    <w:rsid w:val="00377124"/>
    <w:rsid w:val="00377583"/>
    <w:rsid w:val="00377667"/>
    <w:rsid w:val="00377EB3"/>
    <w:rsid w:val="003803DF"/>
    <w:rsid w:val="0038048A"/>
    <w:rsid w:val="00380D7A"/>
    <w:rsid w:val="00381025"/>
    <w:rsid w:val="00381058"/>
    <w:rsid w:val="00381828"/>
    <w:rsid w:val="0038182E"/>
    <w:rsid w:val="003834DD"/>
    <w:rsid w:val="0038391E"/>
    <w:rsid w:val="00384969"/>
    <w:rsid w:val="0038503D"/>
    <w:rsid w:val="00385078"/>
    <w:rsid w:val="003868BB"/>
    <w:rsid w:val="00387496"/>
    <w:rsid w:val="0038756B"/>
    <w:rsid w:val="00387890"/>
    <w:rsid w:val="00387C7A"/>
    <w:rsid w:val="00390B1C"/>
    <w:rsid w:val="00391C20"/>
    <w:rsid w:val="00392135"/>
    <w:rsid w:val="00392EE6"/>
    <w:rsid w:val="00393847"/>
    <w:rsid w:val="00394087"/>
    <w:rsid w:val="0039481F"/>
    <w:rsid w:val="003948E2"/>
    <w:rsid w:val="003969F0"/>
    <w:rsid w:val="00396EE1"/>
    <w:rsid w:val="00397009"/>
    <w:rsid w:val="00397103"/>
    <w:rsid w:val="0039764B"/>
    <w:rsid w:val="003A058A"/>
    <w:rsid w:val="003A08F4"/>
    <w:rsid w:val="003A0D32"/>
    <w:rsid w:val="003A0E72"/>
    <w:rsid w:val="003A1299"/>
    <w:rsid w:val="003A14A0"/>
    <w:rsid w:val="003A1A27"/>
    <w:rsid w:val="003A20E4"/>
    <w:rsid w:val="003A259B"/>
    <w:rsid w:val="003A2DC3"/>
    <w:rsid w:val="003A3ECC"/>
    <w:rsid w:val="003A41BF"/>
    <w:rsid w:val="003A42E6"/>
    <w:rsid w:val="003A5641"/>
    <w:rsid w:val="003A64A7"/>
    <w:rsid w:val="003A6567"/>
    <w:rsid w:val="003A6D9D"/>
    <w:rsid w:val="003A6FA1"/>
    <w:rsid w:val="003A75F3"/>
    <w:rsid w:val="003A7956"/>
    <w:rsid w:val="003B16BA"/>
    <w:rsid w:val="003B221D"/>
    <w:rsid w:val="003B2D61"/>
    <w:rsid w:val="003B300C"/>
    <w:rsid w:val="003B309A"/>
    <w:rsid w:val="003B391D"/>
    <w:rsid w:val="003B3EB5"/>
    <w:rsid w:val="003B417B"/>
    <w:rsid w:val="003B4660"/>
    <w:rsid w:val="003B4FC3"/>
    <w:rsid w:val="003B51C9"/>
    <w:rsid w:val="003B55E4"/>
    <w:rsid w:val="003B5D35"/>
    <w:rsid w:val="003B618D"/>
    <w:rsid w:val="003B63A8"/>
    <w:rsid w:val="003B6BBD"/>
    <w:rsid w:val="003B6D65"/>
    <w:rsid w:val="003B7DBA"/>
    <w:rsid w:val="003C009B"/>
    <w:rsid w:val="003C01B7"/>
    <w:rsid w:val="003C07C7"/>
    <w:rsid w:val="003C0989"/>
    <w:rsid w:val="003C1217"/>
    <w:rsid w:val="003C1460"/>
    <w:rsid w:val="003C1563"/>
    <w:rsid w:val="003C1838"/>
    <w:rsid w:val="003C1876"/>
    <w:rsid w:val="003C1D50"/>
    <w:rsid w:val="003C2CF4"/>
    <w:rsid w:val="003C3433"/>
    <w:rsid w:val="003C357C"/>
    <w:rsid w:val="003C35A9"/>
    <w:rsid w:val="003C3787"/>
    <w:rsid w:val="003C382C"/>
    <w:rsid w:val="003C3841"/>
    <w:rsid w:val="003C3DE5"/>
    <w:rsid w:val="003C3FE0"/>
    <w:rsid w:val="003C5308"/>
    <w:rsid w:val="003C562C"/>
    <w:rsid w:val="003C5FD9"/>
    <w:rsid w:val="003C6080"/>
    <w:rsid w:val="003C63BC"/>
    <w:rsid w:val="003C7900"/>
    <w:rsid w:val="003C7954"/>
    <w:rsid w:val="003D0448"/>
    <w:rsid w:val="003D04F6"/>
    <w:rsid w:val="003D0CE1"/>
    <w:rsid w:val="003D1396"/>
    <w:rsid w:val="003D1BAA"/>
    <w:rsid w:val="003D2423"/>
    <w:rsid w:val="003D2B64"/>
    <w:rsid w:val="003D2B9F"/>
    <w:rsid w:val="003D2E16"/>
    <w:rsid w:val="003D37F7"/>
    <w:rsid w:val="003D3816"/>
    <w:rsid w:val="003D4383"/>
    <w:rsid w:val="003D4D40"/>
    <w:rsid w:val="003D53C0"/>
    <w:rsid w:val="003D54E3"/>
    <w:rsid w:val="003D6730"/>
    <w:rsid w:val="003D72AD"/>
    <w:rsid w:val="003D7314"/>
    <w:rsid w:val="003D766B"/>
    <w:rsid w:val="003D7697"/>
    <w:rsid w:val="003D788F"/>
    <w:rsid w:val="003D7D83"/>
    <w:rsid w:val="003D7F72"/>
    <w:rsid w:val="003E00F6"/>
    <w:rsid w:val="003E0F8C"/>
    <w:rsid w:val="003E124F"/>
    <w:rsid w:val="003E1455"/>
    <w:rsid w:val="003E17D0"/>
    <w:rsid w:val="003E1AEE"/>
    <w:rsid w:val="003E21BE"/>
    <w:rsid w:val="003E257C"/>
    <w:rsid w:val="003E2E2A"/>
    <w:rsid w:val="003E349D"/>
    <w:rsid w:val="003E3FBF"/>
    <w:rsid w:val="003E4BDE"/>
    <w:rsid w:val="003E4F5D"/>
    <w:rsid w:val="003E53BC"/>
    <w:rsid w:val="003E5722"/>
    <w:rsid w:val="003E5A29"/>
    <w:rsid w:val="003E6874"/>
    <w:rsid w:val="003E68E3"/>
    <w:rsid w:val="003E6AC7"/>
    <w:rsid w:val="003E6D65"/>
    <w:rsid w:val="003E71F5"/>
    <w:rsid w:val="003E7408"/>
    <w:rsid w:val="003E7555"/>
    <w:rsid w:val="003F0C1E"/>
    <w:rsid w:val="003F18BB"/>
    <w:rsid w:val="003F1D7F"/>
    <w:rsid w:val="003F338E"/>
    <w:rsid w:val="003F36A1"/>
    <w:rsid w:val="003F4095"/>
    <w:rsid w:val="003F4FDD"/>
    <w:rsid w:val="003F552C"/>
    <w:rsid w:val="003F57C5"/>
    <w:rsid w:val="003F5DAC"/>
    <w:rsid w:val="003F6032"/>
    <w:rsid w:val="003F74B4"/>
    <w:rsid w:val="003F7BC9"/>
    <w:rsid w:val="003F7CEF"/>
    <w:rsid w:val="003F7DAC"/>
    <w:rsid w:val="00400A6E"/>
    <w:rsid w:val="00400BAC"/>
    <w:rsid w:val="004011E9"/>
    <w:rsid w:val="004013DD"/>
    <w:rsid w:val="00401AB1"/>
    <w:rsid w:val="00401DBA"/>
    <w:rsid w:val="00401F81"/>
    <w:rsid w:val="00402A9A"/>
    <w:rsid w:val="00402D26"/>
    <w:rsid w:val="00403751"/>
    <w:rsid w:val="0040390E"/>
    <w:rsid w:val="00403A35"/>
    <w:rsid w:val="00405952"/>
    <w:rsid w:val="00405DF8"/>
    <w:rsid w:val="0040711A"/>
    <w:rsid w:val="004105BB"/>
    <w:rsid w:val="00410DE3"/>
    <w:rsid w:val="00410E9B"/>
    <w:rsid w:val="00411200"/>
    <w:rsid w:val="004119AD"/>
    <w:rsid w:val="00411C3E"/>
    <w:rsid w:val="004126AC"/>
    <w:rsid w:val="00412742"/>
    <w:rsid w:val="00412B70"/>
    <w:rsid w:val="00412F46"/>
    <w:rsid w:val="004136EA"/>
    <w:rsid w:val="00414119"/>
    <w:rsid w:val="004146DB"/>
    <w:rsid w:val="00415A24"/>
    <w:rsid w:val="00415EB4"/>
    <w:rsid w:val="0041695E"/>
    <w:rsid w:val="004201FF"/>
    <w:rsid w:val="0042060A"/>
    <w:rsid w:val="004208C5"/>
    <w:rsid w:val="00422005"/>
    <w:rsid w:val="00422393"/>
    <w:rsid w:val="00422B93"/>
    <w:rsid w:val="00422BE4"/>
    <w:rsid w:val="00423061"/>
    <w:rsid w:val="00423D1A"/>
    <w:rsid w:val="00424417"/>
    <w:rsid w:val="0042470A"/>
    <w:rsid w:val="004247EE"/>
    <w:rsid w:val="00424AB6"/>
    <w:rsid w:val="00424C67"/>
    <w:rsid w:val="00425367"/>
    <w:rsid w:val="004254CD"/>
    <w:rsid w:val="00425651"/>
    <w:rsid w:val="00425A5F"/>
    <w:rsid w:val="00425BF7"/>
    <w:rsid w:val="004263BD"/>
    <w:rsid w:val="0042696F"/>
    <w:rsid w:val="00426A1E"/>
    <w:rsid w:val="004275EB"/>
    <w:rsid w:val="00427FFC"/>
    <w:rsid w:val="004304CA"/>
    <w:rsid w:val="00430E05"/>
    <w:rsid w:val="00432026"/>
    <w:rsid w:val="00432CCA"/>
    <w:rsid w:val="00434239"/>
    <w:rsid w:val="004348C6"/>
    <w:rsid w:val="004355B3"/>
    <w:rsid w:val="0043645F"/>
    <w:rsid w:val="004367E8"/>
    <w:rsid w:val="00436C06"/>
    <w:rsid w:val="00437B3F"/>
    <w:rsid w:val="00437C69"/>
    <w:rsid w:val="00440395"/>
    <w:rsid w:val="004408DB"/>
    <w:rsid w:val="004409C1"/>
    <w:rsid w:val="004409C8"/>
    <w:rsid w:val="00441710"/>
    <w:rsid w:val="00441E0F"/>
    <w:rsid w:val="00442A0D"/>
    <w:rsid w:val="00442EF1"/>
    <w:rsid w:val="00443524"/>
    <w:rsid w:val="004444BE"/>
    <w:rsid w:val="00444752"/>
    <w:rsid w:val="00444EA4"/>
    <w:rsid w:val="00445EE0"/>
    <w:rsid w:val="00446349"/>
    <w:rsid w:val="0044662D"/>
    <w:rsid w:val="00446C58"/>
    <w:rsid w:val="004476ED"/>
    <w:rsid w:val="00450191"/>
    <w:rsid w:val="004501A3"/>
    <w:rsid w:val="004501FA"/>
    <w:rsid w:val="00450350"/>
    <w:rsid w:val="00450500"/>
    <w:rsid w:val="004509E7"/>
    <w:rsid w:val="004512D4"/>
    <w:rsid w:val="004513AE"/>
    <w:rsid w:val="00451771"/>
    <w:rsid w:val="00452076"/>
    <w:rsid w:val="00452258"/>
    <w:rsid w:val="004523D2"/>
    <w:rsid w:val="004529CF"/>
    <w:rsid w:val="00453106"/>
    <w:rsid w:val="004532D9"/>
    <w:rsid w:val="004534C5"/>
    <w:rsid w:val="00453D68"/>
    <w:rsid w:val="00453DF3"/>
    <w:rsid w:val="00454BA6"/>
    <w:rsid w:val="00455736"/>
    <w:rsid w:val="00455EF9"/>
    <w:rsid w:val="0045623E"/>
    <w:rsid w:val="0045660B"/>
    <w:rsid w:val="0045720D"/>
    <w:rsid w:val="004574FA"/>
    <w:rsid w:val="00457B85"/>
    <w:rsid w:val="00457E97"/>
    <w:rsid w:val="004600F8"/>
    <w:rsid w:val="0046068A"/>
    <w:rsid w:val="0046079C"/>
    <w:rsid w:val="004609AF"/>
    <w:rsid w:val="004627FB"/>
    <w:rsid w:val="00463BBE"/>
    <w:rsid w:val="0046431A"/>
    <w:rsid w:val="004644F9"/>
    <w:rsid w:val="004645D8"/>
    <w:rsid w:val="00464626"/>
    <w:rsid w:val="00465404"/>
    <w:rsid w:val="004655D3"/>
    <w:rsid w:val="00465DB9"/>
    <w:rsid w:val="0046624D"/>
    <w:rsid w:val="00466588"/>
    <w:rsid w:val="00466E89"/>
    <w:rsid w:val="004677A8"/>
    <w:rsid w:val="00467E40"/>
    <w:rsid w:val="0047022B"/>
    <w:rsid w:val="00470E96"/>
    <w:rsid w:val="00471256"/>
    <w:rsid w:val="004715D9"/>
    <w:rsid w:val="0047216B"/>
    <w:rsid w:val="0047256E"/>
    <w:rsid w:val="00472AD5"/>
    <w:rsid w:val="00473033"/>
    <w:rsid w:val="00474155"/>
    <w:rsid w:val="004741F2"/>
    <w:rsid w:val="004742D2"/>
    <w:rsid w:val="0047436F"/>
    <w:rsid w:val="00474DF6"/>
    <w:rsid w:val="00474EE6"/>
    <w:rsid w:val="004752BA"/>
    <w:rsid w:val="00475781"/>
    <w:rsid w:val="00476114"/>
    <w:rsid w:val="00476259"/>
    <w:rsid w:val="0047665C"/>
    <w:rsid w:val="00476E50"/>
    <w:rsid w:val="00477843"/>
    <w:rsid w:val="00477DA4"/>
    <w:rsid w:val="00477FA8"/>
    <w:rsid w:val="0048050D"/>
    <w:rsid w:val="00480712"/>
    <w:rsid w:val="00480B68"/>
    <w:rsid w:val="00482772"/>
    <w:rsid w:val="004829FA"/>
    <w:rsid w:val="00482C79"/>
    <w:rsid w:val="00483741"/>
    <w:rsid w:val="00483B72"/>
    <w:rsid w:val="00484242"/>
    <w:rsid w:val="00484279"/>
    <w:rsid w:val="00484EB9"/>
    <w:rsid w:val="0048527E"/>
    <w:rsid w:val="00485E01"/>
    <w:rsid w:val="00485E36"/>
    <w:rsid w:val="004861EC"/>
    <w:rsid w:val="00486511"/>
    <w:rsid w:val="00486B85"/>
    <w:rsid w:val="00487150"/>
    <w:rsid w:val="0048770E"/>
    <w:rsid w:val="00490115"/>
    <w:rsid w:val="004908BC"/>
    <w:rsid w:val="00491063"/>
    <w:rsid w:val="004924A0"/>
    <w:rsid w:val="004925D3"/>
    <w:rsid w:val="00492933"/>
    <w:rsid w:val="00492AF1"/>
    <w:rsid w:val="00492E01"/>
    <w:rsid w:val="004939CC"/>
    <w:rsid w:val="00494543"/>
    <w:rsid w:val="00494A3F"/>
    <w:rsid w:val="00495687"/>
    <w:rsid w:val="0049645D"/>
    <w:rsid w:val="0049689D"/>
    <w:rsid w:val="00496E9B"/>
    <w:rsid w:val="00496F04"/>
    <w:rsid w:val="0049708E"/>
    <w:rsid w:val="004971AD"/>
    <w:rsid w:val="00497E0E"/>
    <w:rsid w:val="00497EAF"/>
    <w:rsid w:val="004A018A"/>
    <w:rsid w:val="004A0A72"/>
    <w:rsid w:val="004A10A6"/>
    <w:rsid w:val="004A1E2E"/>
    <w:rsid w:val="004A1EF3"/>
    <w:rsid w:val="004A1FEA"/>
    <w:rsid w:val="004A202B"/>
    <w:rsid w:val="004A2102"/>
    <w:rsid w:val="004A3150"/>
    <w:rsid w:val="004A38CC"/>
    <w:rsid w:val="004A3CB9"/>
    <w:rsid w:val="004A4578"/>
    <w:rsid w:val="004A5598"/>
    <w:rsid w:val="004A5976"/>
    <w:rsid w:val="004A6644"/>
    <w:rsid w:val="004A66DF"/>
    <w:rsid w:val="004A7401"/>
    <w:rsid w:val="004A7CE4"/>
    <w:rsid w:val="004B032C"/>
    <w:rsid w:val="004B04C5"/>
    <w:rsid w:val="004B0774"/>
    <w:rsid w:val="004B0C3E"/>
    <w:rsid w:val="004B0CDE"/>
    <w:rsid w:val="004B0DED"/>
    <w:rsid w:val="004B1CF9"/>
    <w:rsid w:val="004B279A"/>
    <w:rsid w:val="004B28D5"/>
    <w:rsid w:val="004B293B"/>
    <w:rsid w:val="004B2BCC"/>
    <w:rsid w:val="004B304A"/>
    <w:rsid w:val="004B317E"/>
    <w:rsid w:val="004B3900"/>
    <w:rsid w:val="004B3B4D"/>
    <w:rsid w:val="004B43F4"/>
    <w:rsid w:val="004B4880"/>
    <w:rsid w:val="004B5129"/>
    <w:rsid w:val="004B5E0E"/>
    <w:rsid w:val="004B6460"/>
    <w:rsid w:val="004B6A33"/>
    <w:rsid w:val="004B6BCF"/>
    <w:rsid w:val="004B7570"/>
    <w:rsid w:val="004B7AB4"/>
    <w:rsid w:val="004B7B43"/>
    <w:rsid w:val="004C011C"/>
    <w:rsid w:val="004C0C0B"/>
    <w:rsid w:val="004C118F"/>
    <w:rsid w:val="004C1D11"/>
    <w:rsid w:val="004C2062"/>
    <w:rsid w:val="004C2B67"/>
    <w:rsid w:val="004C364A"/>
    <w:rsid w:val="004C37EA"/>
    <w:rsid w:val="004C3D9E"/>
    <w:rsid w:val="004C5773"/>
    <w:rsid w:val="004C5968"/>
    <w:rsid w:val="004C5A94"/>
    <w:rsid w:val="004C6B26"/>
    <w:rsid w:val="004C6DB1"/>
    <w:rsid w:val="004C7171"/>
    <w:rsid w:val="004C79C8"/>
    <w:rsid w:val="004D0581"/>
    <w:rsid w:val="004D0818"/>
    <w:rsid w:val="004D0C6E"/>
    <w:rsid w:val="004D0E76"/>
    <w:rsid w:val="004D1453"/>
    <w:rsid w:val="004D168E"/>
    <w:rsid w:val="004D18F3"/>
    <w:rsid w:val="004D259F"/>
    <w:rsid w:val="004D2D8F"/>
    <w:rsid w:val="004D3120"/>
    <w:rsid w:val="004D348D"/>
    <w:rsid w:val="004D359B"/>
    <w:rsid w:val="004D3C4C"/>
    <w:rsid w:val="004D3CB3"/>
    <w:rsid w:val="004D3E1E"/>
    <w:rsid w:val="004D407F"/>
    <w:rsid w:val="004D4264"/>
    <w:rsid w:val="004D44B7"/>
    <w:rsid w:val="004D44BA"/>
    <w:rsid w:val="004D496C"/>
    <w:rsid w:val="004D4E0A"/>
    <w:rsid w:val="004D5351"/>
    <w:rsid w:val="004D5D13"/>
    <w:rsid w:val="004D5DAC"/>
    <w:rsid w:val="004D5EF1"/>
    <w:rsid w:val="004D6001"/>
    <w:rsid w:val="004D6594"/>
    <w:rsid w:val="004D6B6C"/>
    <w:rsid w:val="004D7848"/>
    <w:rsid w:val="004E051F"/>
    <w:rsid w:val="004E09A7"/>
    <w:rsid w:val="004E0B2B"/>
    <w:rsid w:val="004E0FA9"/>
    <w:rsid w:val="004E11FB"/>
    <w:rsid w:val="004E25A3"/>
    <w:rsid w:val="004E296C"/>
    <w:rsid w:val="004E2DB1"/>
    <w:rsid w:val="004E3061"/>
    <w:rsid w:val="004E3CB1"/>
    <w:rsid w:val="004E3D86"/>
    <w:rsid w:val="004E4815"/>
    <w:rsid w:val="004E487C"/>
    <w:rsid w:val="004E5AAD"/>
    <w:rsid w:val="004E5EAA"/>
    <w:rsid w:val="004E64DD"/>
    <w:rsid w:val="004E6522"/>
    <w:rsid w:val="004E6F07"/>
    <w:rsid w:val="004E719A"/>
    <w:rsid w:val="004E7377"/>
    <w:rsid w:val="004E7689"/>
    <w:rsid w:val="004E7C4E"/>
    <w:rsid w:val="004F02F0"/>
    <w:rsid w:val="004F072C"/>
    <w:rsid w:val="004F08B8"/>
    <w:rsid w:val="004F21B8"/>
    <w:rsid w:val="004F2401"/>
    <w:rsid w:val="004F264D"/>
    <w:rsid w:val="004F2B44"/>
    <w:rsid w:val="004F2B6D"/>
    <w:rsid w:val="004F36CF"/>
    <w:rsid w:val="004F3889"/>
    <w:rsid w:val="004F48E2"/>
    <w:rsid w:val="004F4956"/>
    <w:rsid w:val="004F54E2"/>
    <w:rsid w:val="004F607C"/>
    <w:rsid w:val="004F619B"/>
    <w:rsid w:val="004F6365"/>
    <w:rsid w:val="004F63F1"/>
    <w:rsid w:val="004F6A1B"/>
    <w:rsid w:val="004F747E"/>
    <w:rsid w:val="00500757"/>
    <w:rsid w:val="005007DA"/>
    <w:rsid w:val="00500CA2"/>
    <w:rsid w:val="0050168E"/>
    <w:rsid w:val="005017C1"/>
    <w:rsid w:val="00501CCD"/>
    <w:rsid w:val="00501E83"/>
    <w:rsid w:val="005021D2"/>
    <w:rsid w:val="005028F4"/>
    <w:rsid w:val="00502CBB"/>
    <w:rsid w:val="00502DA8"/>
    <w:rsid w:val="00503174"/>
    <w:rsid w:val="00503A50"/>
    <w:rsid w:val="00504442"/>
    <w:rsid w:val="005046C6"/>
    <w:rsid w:val="005049FB"/>
    <w:rsid w:val="00504D69"/>
    <w:rsid w:val="00505131"/>
    <w:rsid w:val="00506850"/>
    <w:rsid w:val="00506AA0"/>
    <w:rsid w:val="00506CB5"/>
    <w:rsid w:val="0050722A"/>
    <w:rsid w:val="005073BF"/>
    <w:rsid w:val="005075A1"/>
    <w:rsid w:val="0050DC7C"/>
    <w:rsid w:val="00512EAB"/>
    <w:rsid w:val="00513537"/>
    <w:rsid w:val="005136F0"/>
    <w:rsid w:val="00514C80"/>
    <w:rsid w:val="005157E5"/>
    <w:rsid w:val="005158AD"/>
    <w:rsid w:val="005159BE"/>
    <w:rsid w:val="00515B92"/>
    <w:rsid w:val="00516D5A"/>
    <w:rsid w:val="005173CD"/>
    <w:rsid w:val="00517437"/>
    <w:rsid w:val="00517E6D"/>
    <w:rsid w:val="00520006"/>
    <w:rsid w:val="00520035"/>
    <w:rsid w:val="00520403"/>
    <w:rsid w:val="00520AA9"/>
    <w:rsid w:val="005214C7"/>
    <w:rsid w:val="00521661"/>
    <w:rsid w:val="005221C3"/>
    <w:rsid w:val="005223A5"/>
    <w:rsid w:val="00522F12"/>
    <w:rsid w:val="00523C46"/>
    <w:rsid w:val="005240D0"/>
    <w:rsid w:val="005242EE"/>
    <w:rsid w:val="005248D8"/>
    <w:rsid w:val="00524ADD"/>
    <w:rsid w:val="00525CF6"/>
    <w:rsid w:val="00525FBE"/>
    <w:rsid w:val="005260D3"/>
    <w:rsid w:val="005266E6"/>
    <w:rsid w:val="00526C1D"/>
    <w:rsid w:val="005277E5"/>
    <w:rsid w:val="0052797B"/>
    <w:rsid w:val="00530C44"/>
    <w:rsid w:val="00530F24"/>
    <w:rsid w:val="00531596"/>
    <w:rsid w:val="005327CB"/>
    <w:rsid w:val="005333E1"/>
    <w:rsid w:val="00533440"/>
    <w:rsid w:val="005335D7"/>
    <w:rsid w:val="005339E1"/>
    <w:rsid w:val="005340E6"/>
    <w:rsid w:val="005343E7"/>
    <w:rsid w:val="0053455D"/>
    <w:rsid w:val="00535243"/>
    <w:rsid w:val="00535EA8"/>
    <w:rsid w:val="00535FE5"/>
    <w:rsid w:val="005363B4"/>
    <w:rsid w:val="005369F0"/>
    <w:rsid w:val="00536A72"/>
    <w:rsid w:val="00536D49"/>
    <w:rsid w:val="005370CA"/>
    <w:rsid w:val="00537762"/>
    <w:rsid w:val="00537AE8"/>
    <w:rsid w:val="00537B86"/>
    <w:rsid w:val="00540A6D"/>
    <w:rsid w:val="00540ED0"/>
    <w:rsid w:val="00541089"/>
    <w:rsid w:val="0054156A"/>
    <w:rsid w:val="00541891"/>
    <w:rsid w:val="00541B47"/>
    <w:rsid w:val="00542037"/>
    <w:rsid w:val="00542482"/>
    <w:rsid w:val="0054319A"/>
    <w:rsid w:val="0054540B"/>
    <w:rsid w:val="00545A63"/>
    <w:rsid w:val="00545A9E"/>
    <w:rsid w:val="00545B91"/>
    <w:rsid w:val="00545BA0"/>
    <w:rsid w:val="005465E2"/>
    <w:rsid w:val="00550622"/>
    <w:rsid w:val="005508E0"/>
    <w:rsid w:val="005511B6"/>
    <w:rsid w:val="00551D73"/>
    <w:rsid w:val="00551E13"/>
    <w:rsid w:val="00551ED2"/>
    <w:rsid w:val="00552587"/>
    <w:rsid w:val="005525A6"/>
    <w:rsid w:val="0055270A"/>
    <w:rsid w:val="00552906"/>
    <w:rsid w:val="00552B7F"/>
    <w:rsid w:val="00552C09"/>
    <w:rsid w:val="005537E7"/>
    <w:rsid w:val="00553C88"/>
    <w:rsid w:val="005546AB"/>
    <w:rsid w:val="00554CE9"/>
    <w:rsid w:val="00555214"/>
    <w:rsid w:val="00555A8C"/>
    <w:rsid w:val="00555C8C"/>
    <w:rsid w:val="0055622E"/>
    <w:rsid w:val="005574D2"/>
    <w:rsid w:val="00557547"/>
    <w:rsid w:val="0055759B"/>
    <w:rsid w:val="00560031"/>
    <w:rsid w:val="00560809"/>
    <w:rsid w:val="00560D68"/>
    <w:rsid w:val="00561617"/>
    <w:rsid w:val="00561A54"/>
    <w:rsid w:val="00561BC4"/>
    <w:rsid w:val="0056212F"/>
    <w:rsid w:val="00562776"/>
    <w:rsid w:val="00562A98"/>
    <w:rsid w:val="0056370C"/>
    <w:rsid w:val="00564F48"/>
    <w:rsid w:val="00565AB3"/>
    <w:rsid w:val="00565C72"/>
    <w:rsid w:val="00566198"/>
    <w:rsid w:val="005672B4"/>
    <w:rsid w:val="005677E5"/>
    <w:rsid w:val="00567D9A"/>
    <w:rsid w:val="0057008C"/>
    <w:rsid w:val="00570663"/>
    <w:rsid w:val="005707A6"/>
    <w:rsid w:val="0057160D"/>
    <w:rsid w:val="00571B42"/>
    <w:rsid w:val="00571BD7"/>
    <w:rsid w:val="00571D50"/>
    <w:rsid w:val="00572678"/>
    <w:rsid w:val="0057281A"/>
    <w:rsid w:val="005729C8"/>
    <w:rsid w:val="00573760"/>
    <w:rsid w:val="00574D1E"/>
    <w:rsid w:val="0057547E"/>
    <w:rsid w:val="005755FE"/>
    <w:rsid w:val="00575EA2"/>
    <w:rsid w:val="00577AE6"/>
    <w:rsid w:val="00577B5E"/>
    <w:rsid w:val="00577C81"/>
    <w:rsid w:val="005802DB"/>
    <w:rsid w:val="00580648"/>
    <w:rsid w:val="00580703"/>
    <w:rsid w:val="00581290"/>
    <w:rsid w:val="005816E5"/>
    <w:rsid w:val="00581731"/>
    <w:rsid w:val="00581A8F"/>
    <w:rsid w:val="0058215F"/>
    <w:rsid w:val="005822C5"/>
    <w:rsid w:val="00582427"/>
    <w:rsid w:val="00582783"/>
    <w:rsid w:val="0058299B"/>
    <w:rsid w:val="00582B5E"/>
    <w:rsid w:val="0058310A"/>
    <w:rsid w:val="00583380"/>
    <w:rsid w:val="0058392C"/>
    <w:rsid w:val="00583FE8"/>
    <w:rsid w:val="0058405D"/>
    <w:rsid w:val="005843B4"/>
    <w:rsid w:val="00584744"/>
    <w:rsid w:val="00584A25"/>
    <w:rsid w:val="0058500B"/>
    <w:rsid w:val="0058587F"/>
    <w:rsid w:val="00585958"/>
    <w:rsid w:val="00585AE3"/>
    <w:rsid w:val="00585BFA"/>
    <w:rsid w:val="0058692B"/>
    <w:rsid w:val="00586D27"/>
    <w:rsid w:val="00590106"/>
    <w:rsid w:val="0059047A"/>
    <w:rsid w:val="00591C78"/>
    <w:rsid w:val="00591DF5"/>
    <w:rsid w:val="00591E4D"/>
    <w:rsid w:val="00591EB0"/>
    <w:rsid w:val="00591EF3"/>
    <w:rsid w:val="00591FB1"/>
    <w:rsid w:val="00593438"/>
    <w:rsid w:val="00593CF4"/>
    <w:rsid w:val="00594434"/>
    <w:rsid w:val="00594F41"/>
    <w:rsid w:val="00595123"/>
    <w:rsid w:val="00595427"/>
    <w:rsid w:val="005960BB"/>
    <w:rsid w:val="005963B6"/>
    <w:rsid w:val="00597B24"/>
    <w:rsid w:val="00598E61"/>
    <w:rsid w:val="005A010C"/>
    <w:rsid w:val="005A0550"/>
    <w:rsid w:val="005A16BB"/>
    <w:rsid w:val="005A184D"/>
    <w:rsid w:val="005A2367"/>
    <w:rsid w:val="005A2C52"/>
    <w:rsid w:val="005A2D8B"/>
    <w:rsid w:val="005A2E42"/>
    <w:rsid w:val="005A3C96"/>
    <w:rsid w:val="005A503D"/>
    <w:rsid w:val="005A54A7"/>
    <w:rsid w:val="005A5688"/>
    <w:rsid w:val="005A5977"/>
    <w:rsid w:val="005A626C"/>
    <w:rsid w:val="005A67AD"/>
    <w:rsid w:val="005A67D7"/>
    <w:rsid w:val="005A69D0"/>
    <w:rsid w:val="005A7833"/>
    <w:rsid w:val="005A7887"/>
    <w:rsid w:val="005B00EB"/>
    <w:rsid w:val="005B077A"/>
    <w:rsid w:val="005B0AEE"/>
    <w:rsid w:val="005B0BFF"/>
    <w:rsid w:val="005B0DFA"/>
    <w:rsid w:val="005B1672"/>
    <w:rsid w:val="005B1987"/>
    <w:rsid w:val="005B1B7C"/>
    <w:rsid w:val="005B2064"/>
    <w:rsid w:val="005B225E"/>
    <w:rsid w:val="005B24A1"/>
    <w:rsid w:val="005B25D2"/>
    <w:rsid w:val="005B2673"/>
    <w:rsid w:val="005B3408"/>
    <w:rsid w:val="005B3414"/>
    <w:rsid w:val="005B3DB7"/>
    <w:rsid w:val="005B3F6C"/>
    <w:rsid w:val="005B4540"/>
    <w:rsid w:val="005B472D"/>
    <w:rsid w:val="005B63EE"/>
    <w:rsid w:val="005B65B1"/>
    <w:rsid w:val="005B6BBF"/>
    <w:rsid w:val="005B6E19"/>
    <w:rsid w:val="005B75B1"/>
    <w:rsid w:val="005B79EE"/>
    <w:rsid w:val="005C01BF"/>
    <w:rsid w:val="005C026D"/>
    <w:rsid w:val="005C0896"/>
    <w:rsid w:val="005C0ADE"/>
    <w:rsid w:val="005C0B73"/>
    <w:rsid w:val="005C0B80"/>
    <w:rsid w:val="005C0F35"/>
    <w:rsid w:val="005C1CAA"/>
    <w:rsid w:val="005C1E14"/>
    <w:rsid w:val="005C35DB"/>
    <w:rsid w:val="005C42A6"/>
    <w:rsid w:val="005C4845"/>
    <w:rsid w:val="005C533B"/>
    <w:rsid w:val="005C5DEC"/>
    <w:rsid w:val="005C673F"/>
    <w:rsid w:val="005C6C60"/>
    <w:rsid w:val="005C6EB9"/>
    <w:rsid w:val="005C6F2B"/>
    <w:rsid w:val="005D0073"/>
    <w:rsid w:val="005D0E51"/>
    <w:rsid w:val="005D1927"/>
    <w:rsid w:val="005D2C12"/>
    <w:rsid w:val="005D2DF9"/>
    <w:rsid w:val="005D3242"/>
    <w:rsid w:val="005D3E28"/>
    <w:rsid w:val="005D4317"/>
    <w:rsid w:val="005D46E9"/>
    <w:rsid w:val="005D5209"/>
    <w:rsid w:val="005D547B"/>
    <w:rsid w:val="005D55DF"/>
    <w:rsid w:val="005D5C7F"/>
    <w:rsid w:val="005D5DDB"/>
    <w:rsid w:val="005D60F6"/>
    <w:rsid w:val="005D6C12"/>
    <w:rsid w:val="005D6CDE"/>
    <w:rsid w:val="005D6EB3"/>
    <w:rsid w:val="005D7067"/>
    <w:rsid w:val="005D79C1"/>
    <w:rsid w:val="005D7B2E"/>
    <w:rsid w:val="005D7F91"/>
    <w:rsid w:val="005E027E"/>
    <w:rsid w:val="005E029C"/>
    <w:rsid w:val="005E187C"/>
    <w:rsid w:val="005E1C74"/>
    <w:rsid w:val="005E1D2E"/>
    <w:rsid w:val="005E2D77"/>
    <w:rsid w:val="005E3592"/>
    <w:rsid w:val="005E3783"/>
    <w:rsid w:val="005E37D5"/>
    <w:rsid w:val="005E40D1"/>
    <w:rsid w:val="005E489D"/>
    <w:rsid w:val="005E4B30"/>
    <w:rsid w:val="005E541B"/>
    <w:rsid w:val="005E5CF4"/>
    <w:rsid w:val="005E5FFD"/>
    <w:rsid w:val="005E61E5"/>
    <w:rsid w:val="005E6556"/>
    <w:rsid w:val="005E6B0E"/>
    <w:rsid w:val="005E6E3E"/>
    <w:rsid w:val="005E74C5"/>
    <w:rsid w:val="005E7B21"/>
    <w:rsid w:val="005E7C66"/>
    <w:rsid w:val="005F1829"/>
    <w:rsid w:val="005F193B"/>
    <w:rsid w:val="005F1EC3"/>
    <w:rsid w:val="005F205F"/>
    <w:rsid w:val="005F23A1"/>
    <w:rsid w:val="005F2539"/>
    <w:rsid w:val="005F32C6"/>
    <w:rsid w:val="005F3950"/>
    <w:rsid w:val="005F3BE8"/>
    <w:rsid w:val="005F3E7F"/>
    <w:rsid w:val="005F41D3"/>
    <w:rsid w:val="005F4240"/>
    <w:rsid w:val="005F4528"/>
    <w:rsid w:val="005F4937"/>
    <w:rsid w:val="005F49EC"/>
    <w:rsid w:val="005F544A"/>
    <w:rsid w:val="005F5845"/>
    <w:rsid w:val="005F59F3"/>
    <w:rsid w:val="005F59F8"/>
    <w:rsid w:val="005F5CC9"/>
    <w:rsid w:val="005F61E2"/>
    <w:rsid w:val="005F6269"/>
    <w:rsid w:val="005F693D"/>
    <w:rsid w:val="005F720B"/>
    <w:rsid w:val="005F7317"/>
    <w:rsid w:val="005F74D5"/>
    <w:rsid w:val="00600219"/>
    <w:rsid w:val="00600DB9"/>
    <w:rsid w:val="00602341"/>
    <w:rsid w:val="0060306F"/>
    <w:rsid w:val="006033CF"/>
    <w:rsid w:val="006047F1"/>
    <w:rsid w:val="006048BE"/>
    <w:rsid w:val="0060555F"/>
    <w:rsid w:val="006055A4"/>
    <w:rsid w:val="006059AB"/>
    <w:rsid w:val="00605C8F"/>
    <w:rsid w:val="006064AD"/>
    <w:rsid w:val="00606B54"/>
    <w:rsid w:val="00606FC2"/>
    <w:rsid w:val="00607B9F"/>
    <w:rsid w:val="0061064E"/>
    <w:rsid w:val="006108A1"/>
    <w:rsid w:val="00610C29"/>
    <w:rsid w:val="00612242"/>
    <w:rsid w:val="00612630"/>
    <w:rsid w:val="0061335D"/>
    <w:rsid w:val="00614D6E"/>
    <w:rsid w:val="006155A9"/>
    <w:rsid w:val="006156F2"/>
    <w:rsid w:val="00615DDD"/>
    <w:rsid w:val="006163B5"/>
    <w:rsid w:val="00616ACB"/>
    <w:rsid w:val="00616C60"/>
    <w:rsid w:val="00616D09"/>
    <w:rsid w:val="00616E45"/>
    <w:rsid w:val="006170E8"/>
    <w:rsid w:val="00617FA3"/>
    <w:rsid w:val="006202BC"/>
    <w:rsid w:val="00620C8A"/>
    <w:rsid w:val="006211AD"/>
    <w:rsid w:val="006212EF"/>
    <w:rsid w:val="0062151E"/>
    <w:rsid w:val="00621CFD"/>
    <w:rsid w:val="006227D7"/>
    <w:rsid w:val="006227E8"/>
    <w:rsid w:val="006229B0"/>
    <w:rsid w:val="00622AE2"/>
    <w:rsid w:val="00623297"/>
    <w:rsid w:val="00623A73"/>
    <w:rsid w:val="00623A97"/>
    <w:rsid w:val="006253DA"/>
    <w:rsid w:val="0062569D"/>
    <w:rsid w:val="00626626"/>
    <w:rsid w:val="00626CA5"/>
    <w:rsid w:val="006270D5"/>
    <w:rsid w:val="00627324"/>
    <w:rsid w:val="00627593"/>
    <w:rsid w:val="00627D0E"/>
    <w:rsid w:val="00630116"/>
    <w:rsid w:val="00630667"/>
    <w:rsid w:val="00630E94"/>
    <w:rsid w:val="00630FC8"/>
    <w:rsid w:val="0063170A"/>
    <w:rsid w:val="0063185D"/>
    <w:rsid w:val="00631D4D"/>
    <w:rsid w:val="00633D2F"/>
    <w:rsid w:val="0063425A"/>
    <w:rsid w:val="00634468"/>
    <w:rsid w:val="00634A17"/>
    <w:rsid w:val="00634AE0"/>
    <w:rsid w:val="00635EB7"/>
    <w:rsid w:val="006369A4"/>
    <w:rsid w:val="00636A38"/>
    <w:rsid w:val="006373FB"/>
    <w:rsid w:val="006374DE"/>
    <w:rsid w:val="00637A53"/>
    <w:rsid w:val="00637FDE"/>
    <w:rsid w:val="0064009D"/>
    <w:rsid w:val="00640230"/>
    <w:rsid w:val="00640311"/>
    <w:rsid w:val="006404AE"/>
    <w:rsid w:val="006404D2"/>
    <w:rsid w:val="0064062A"/>
    <w:rsid w:val="006408E4"/>
    <w:rsid w:val="006416DB"/>
    <w:rsid w:val="00642AB4"/>
    <w:rsid w:val="00643900"/>
    <w:rsid w:val="00643DF9"/>
    <w:rsid w:val="006446F5"/>
    <w:rsid w:val="00644791"/>
    <w:rsid w:val="006451D9"/>
    <w:rsid w:val="0064583E"/>
    <w:rsid w:val="00645E32"/>
    <w:rsid w:val="00647D5D"/>
    <w:rsid w:val="00647ECF"/>
    <w:rsid w:val="00650049"/>
    <w:rsid w:val="0065004A"/>
    <w:rsid w:val="006503D5"/>
    <w:rsid w:val="00650B4C"/>
    <w:rsid w:val="006515F9"/>
    <w:rsid w:val="00651B6E"/>
    <w:rsid w:val="00652053"/>
    <w:rsid w:val="006521FE"/>
    <w:rsid w:val="00652D22"/>
    <w:rsid w:val="006535AB"/>
    <w:rsid w:val="006535C7"/>
    <w:rsid w:val="00654680"/>
    <w:rsid w:val="0065476C"/>
    <w:rsid w:val="00655D97"/>
    <w:rsid w:val="00655F40"/>
    <w:rsid w:val="006560B8"/>
    <w:rsid w:val="00656123"/>
    <w:rsid w:val="0065615D"/>
    <w:rsid w:val="00656B2A"/>
    <w:rsid w:val="00656C93"/>
    <w:rsid w:val="00656ED0"/>
    <w:rsid w:val="00656F4C"/>
    <w:rsid w:val="00657147"/>
    <w:rsid w:val="00657302"/>
    <w:rsid w:val="00657A26"/>
    <w:rsid w:val="00657C99"/>
    <w:rsid w:val="00661251"/>
    <w:rsid w:val="00661448"/>
    <w:rsid w:val="00661768"/>
    <w:rsid w:val="0066284C"/>
    <w:rsid w:val="00663B22"/>
    <w:rsid w:val="00663E1A"/>
    <w:rsid w:val="006640A9"/>
    <w:rsid w:val="00664134"/>
    <w:rsid w:val="00664B4E"/>
    <w:rsid w:val="006652EA"/>
    <w:rsid w:val="006655DE"/>
    <w:rsid w:val="00665AE9"/>
    <w:rsid w:val="00666751"/>
    <w:rsid w:val="006668A3"/>
    <w:rsid w:val="0067005E"/>
    <w:rsid w:val="006709AB"/>
    <w:rsid w:val="00670C5D"/>
    <w:rsid w:val="00670D07"/>
    <w:rsid w:val="00670F25"/>
    <w:rsid w:val="00671C3A"/>
    <w:rsid w:val="006723C6"/>
    <w:rsid w:val="0067268A"/>
    <w:rsid w:val="00672C98"/>
    <w:rsid w:val="00672D7F"/>
    <w:rsid w:val="006733D3"/>
    <w:rsid w:val="006749FA"/>
    <w:rsid w:val="00674A8F"/>
    <w:rsid w:val="00675008"/>
    <w:rsid w:val="006763F7"/>
    <w:rsid w:val="006769A3"/>
    <w:rsid w:val="0067707F"/>
    <w:rsid w:val="00677237"/>
    <w:rsid w:val="006772C4"/>
    <w:rsid w:val="0067741F"/>
    <w:rsid w:val="00677BEB"/>
    <w:rsid w:val="00680FFB"/>
    <w:rsid w:val="00681374"/>
    <w:rsid w:val="00682359"/>
    <w:rsid w:val="0068273E"/>
    <w:rsid w:val="00682B15"/>
    <w:rsid w:val="006843E4"/>
    <w:rsid w:val="006857AD"/>
    <w:rsid w:val="0068592C"/>
    <w:rsid w:val="0068595C"/>
    <w:rsid w:val="00685B6E"/>
    <w:rsid w:val="0068608D"/>
    <w:rsid w:val="006860EA"/>
    <w:rsid w:val="006868A6"/>
    <w:rsid w:val="006869CE"/>
    <w:rsid w:val="006900F8"/>
    <w:rsid w:val="00690601"/>
    <w:rsid w:val="006917E8"/>
    <w:rsid w:val="00691D2D"/>
    <w:rsid w:val="00692D7C"/>
    <w:rsid w:val="00692DEE"/>
    <w:rsid w:val="0069302C"/>
    <w:rsid w:val="0069315F"/>
    <w:rsid w:val="00693D56"/>
    <w:rsid w:val="00694092"/>
    <w:rsid w:val="006943A4"/>
    <w:rsid w:val="0069487D"/>
    <w:rsid w:val="00694921"/>
    <w:rsid w:val="00695407"/>
    <w:rsid w:val="006954B6"/>
    <w:rsid w:val="00695D38"/>
    <w:rsid w:val="0069623F"/>
    <w:rsid w:val="00696F6F"/>
    <w:rsid w:val="00696F73"/>
    <w:rsid w:val="00697CB7"/>
    <w:rsid w:val="006A03DE"/>
    <w:rsid w:val="006A0AF1"/>
    <w:rsid w:val="006A15AA"/>
    <w:rsid w:val="006A18E1"/>
    <w:rsid w:val="006A19B1"/>
    <w:rsid w:val="006A3203"/>
    <w:rsid w:val="006A335E"/>
    <w:rsid w:val="006A3850"/>
    <w:rsid w:val="006A3A67"/>
    <w:rsid w:val="006A41EB"/>
    <w:rsid w:val="006A4A3B"/>
    <w:rsid w:val="006A53CA"/>
    <w:rsid w:val="006A7393"/>
    <w:rsid w:val="006A7839"/>
    <w:rsid w:val="006A7927"/>
    <w:rsid w:val="006A7BC4"/>
    <w:rsid w:val="006A7D8C"/>
    <w:rsid w:val="006A7FC0"/>
    <w:rsid w:val="006B05DC"/>
    <w:rsid w:val="006B0C94"/>
    <w:rsid w:val="006B0D69"/>
    <w:rsid w:val="006B0DAE"/>
    <w:rsid w:val="006B0DE7"/>
    <w:rsid w:val="006B0DFC"/>
    <w:rsid w:val="006B10CC"/>
    <w:rsid w:val="006B14B6"/>
    <w:rsid w:val="006B1694"/>
    <w:rsid w:val="006B1C3B"/>
    <w:rsid w:val="006B22AF"/>
    <w:rsid w:val="006B24C9"/>
    <w:rsid w:val="006B29C2"/>
    <w:rsid w:val="006B2F34"/>
    <w:rsid w:val="006B3753"/>
    <w:rsid w:val="006B3884"/>
    <w:rsid w:val="006B3C6D"/>
    <w:rsid w:val="006B4064"/>
    <w:rsid w:val="006B499D"/>
    <w:rsid w:val="006B4CA5"/>
    <w:rsid w:val="006B4CF8"/>
    <w:rsid w:val="006B4E07"/>
    <w:rsid w:val="006B4EAE"/>
    <w:rsid w:val="006B6001"/>
    <w:rsid w:val="006B68D7"/>
    <w:rsid w:val="006B6916"/>
    <w:rsid w:val="006B69E7"/>
    <w:rsid w:val="006B6A2F"/>
    <w:rsid w:val="006B7104"/>
    <w:rsid w:val="006B7877"/>
    <w:rsid w:val="006B78C4"/>
    <w:rsid w:val="006C00BB"/>
    <w:rsid w:val="006C1D27"/>
    <w:rsid w:val="006C1D3B"/>
    <w:rsid w:val="006C1E19"/>
    <w:rsid w:val="006C226C"/>
    <w:rsid w:val="006C2A51"/>
    <w:rsid w:val="006C2AED"/>
    <w:rsid w:val="006C2D90"/>
    <w:rsid w:val="006C3698"/>
    <w:rsid w:val="006C3DA2"/>
    <w:rsid w:val="006C4E1B"/>
    <w:rsid w:val="006C5B0D"/>
    <w:rsid w:val="006C60A7"/>
    <w:rsid w:val="006C619F"/>
    <w:rsid w:val="006C671C"/>
    <w:rsid w:val="006C6741"/>
    <w:rsid w:val="006C6CF9"/>
    <w:rsid w:val="006C73CD"/>
    <w:rsid w:val="006C74D1"/>
    <w:rsid w:val="006C7756"/>
    <w:rsid w:val="006C7CC2"/>
    <w:rsid w:val="006C7D36"/>
    <w:rsid w:val="006D06D5"/>
    <w:rsid w:val="006D0C45"/>
    <w:rsid w:val="006D1497"/>
    <w:rsid w:val="006D1B09"/>
    <w:rsid w:val="006D1C86"/>
    <w:rsid w:val="006D2831"/>
    <w:rsid w:val="006D324A"/>
    <w:rsid w:val="006D3FDD"/>
    <w:rsid w:val="006D4406"/>
    <w:rsid w:val="006D4DA2"/>
    <w:rsid w:val="006D50E7"/>
    <w:rsid w:val="006D5666"/>
    <w:rsid w:val="006D588D"/>
    <w:rsid w:val="006D6705"/>
    <w:rsid w:val="006D7293"/>
    <w:rsid w:val="006D73BC"/>
    <w:rsid w:val="006D7475"/>
    <w:rsid w:val="006D7F0C"/>
    <w:rsid w:val="006E0DB7"/>
    <w:rsid w:val="006E0E95"/>
    <w:rsid w:val="006E0FE1"/>
    <w:rsid w:val="006E1BC4"/>
    <w:rsid w:val="006E203C"/>
    <w:rsid w:val="006E2328"/>
    <w:rsid w:val="006E2981"/>
    <w:rsid w:val="006E2E93"/>
    <w:rsid w:val="006E2EE9"/>
    <w:rsid w:val="006E2F1F"/>
    <w:rsid w:val="006E305E"/>
    <w:rsid w:val="006E34B4"/>
    <w:rsid w:val="006E3581"/>
    <w:rsid w:val="006E37CB"/>
    <w:rsid w:val="006E38D0"/>
    <w:rsid w:val="006E425D"/>
    <w:rsid w:val="006E4280"/>
    <w:rsid w:val="006E4420"/>
    <w:rsid w:val="006E57C9"/>
    <w:rsid w:val="006E585A"/>
    <w:rsid w:val="006E5C1E"/>
    <w:rsid w:val="006E6C99"/>
    <w:rsid w:val="006E6E13"/>
    <w:rsid w:val="006E6EB3"/>
    <w:rsid w:val="006E7123"/>
    <w:rsid w:val="006F09E0"/>
    <w:rsid w:val="006F129A"/>
    <w:rsid w:val="006F1538"/>
    <w:rsid w:val="006F161B"/>
    <w:rsid w:val="006F1673"/>
    <w:rsid w:val="006F1AB1"/>
    <w:rsid w:val="006F1EB1"/>
    <w:rsid w:val="006F25DB"/>
    <w:rsid w:val="006F297C"/>
    <w:rsid w:val="006F2B2A"/>
    <w:rsid w:val="006F2C62"/>
    <w:rsid w:val="006F2F95"/>
    <w:rsid w:val="006F2FE3"/>
    <w:rsid w:val="006F3001"/>
    <w:rsid w:val="006F40E5"/>
    <w:rsid w:val="006F4175"/>
    <w:rsid w:val="006F4EBC"/>
    <w:rsid w:val="006F5FA1"/>
    <w:rsid w:val="006F7260"/>
    <w:rsid w:val="006F76B9"/>
    <w:rsid w:val="007000C9"/>
    <w:rsid w:val="00700209"/>
    <w:rsid w:val="00700A4F"/>
    <w:rsid w:val="00701AB7"/>
    <w:rsid w:val="007023D6"/>
    <w:rsid w:val="00702455"/>
    <w:rsid w:val="00702497"/>
    <w:rsid w:val="00702879"/>
    <w:rsid w:val="00703221"/>
    <w:rsid w:val="00703727"/>
    <w:rsid w:val="00703736"/>
    <w:rsid w:val="00704364"/>
    <w:rsid w:val="007046C1"/>
    <w:rsid w:val="00704B81"/>
    <w:rsid w:val="0070573C"/>
    <w:rsid w:val="00706198"/>
    <w:rsid w:val="00707FBF"/>
    <w:rsid w:val="007102E1"/>
    <w:rsid w:val="00710365"/>
    <w:rsid w:val="00710D68"/>
    <w:rsid w:val="00710E08"/>
    <w:rsid w:val="00710FFF"/>
    <w:rsid w:val="00711084"/>
    <w:rsid w:val="00712121"/>
    <w:rsid w:val="00712E42"/>
    <w:rsid w:val="007139D5"/>
    <w:rsid w:val="00713A80"/>
    <w:rsid w:val="00714DD0"/>
    <w:rsid w:val="00715078"/>
    <w:rsid w:val="00715880"/>
    <w:rsid w:val="0071667D"/>
    <w:rsid w:val="007167DE"/>
    <w:rsid w:val="007169CF"/>
    <w:rsid w:val="00716CDD"/>
    <w:rsid w:val="00716D48"/>
    <w:rsid w:val="00716DBD"/>
    <w:rsid w:val="0071725A"/>
    <w:rsid w:val="007176EF"/>
    <w:rsid w:val="00717927"/>
    <w:rsid w:val="0071797F"/>
    <w:rsid w:val="007179C6"/>
    <w:rsid w:val="00717DCB"/>
    <w:rsid w:val="00717F7F"/>
    <w:rsid w:val="00720166"/>
    <w:rsid w:val="0072017C"/>
    <w:rsid w:val="0072025E"/>
    <w:rsid w:val="00720B10"/>
    <w:rsid w:val="00720E86"/>
    <w:rsid w:val="00720F7F"/>
    <w:rsid w:val="00721582"/>
    <w:rsid w:val="0072197D"/>
    <w:rsid w:val="00721A93"/>
    <w:rsid w:val="00723109"/>
    <w:rsid w:val="0072319D"/>
    <w:rsid w:val="007233A2"/>
    <w:rsid w:val="00723684"/>
    <w:rsid w:val="007240BF"/>
    <w:rsid w:val="0072495B"/>
    <w:rsid w:val="00724FFF"/>
    <w:rsid w:val="007254D5"/>
    <w:rsid w:val="00725987"/>
    <w:rsid w:val="007263BA"/>
    <w:rsid w:val="0072671D"/>
    <w:rsid w:val="00726951"/>
    <w:rsid w:val="00726EEC"/>
    <w:rsid w:val="0072716C"/>
    <w:rsid w:val="00730477"/>
    <w:rsid w:val="007306A7"/>
    <w:rsid w:val="00730E6F"/>
    <w:rsid w:val="00731238"/>
    <w:rsid w:val="007323E0"/>
    <w:rsid w:val="00732890"/>
    <w:rsid w:val="0073491E"/>
    <w:rsid w:val="00734C44"/>
    <w:rsid w:val="00734F04"/>
    <w:rsid w:val="007353AC"/>
    <w:rsid w:val="00735504"/>
    <w:rsid w:val="00735855"/>
    <w:rsid w:val="00735926"/>
    <w:rsid w:val="00735EAA"/>
    <w:rsid w:val="00736786"/>
    <w:rsid w:val="0073692B"/>
    <w:rsid w:val="0073771C"/>
    <w:rsid w:val="007403BF"/>
    <w:rsid w:val="007417B2"/>
    <w:rsid w:val="00741B60"/>
    <w:rsid w:val="00741D13"/>
    <w:rsid w:val="00742A5C"/>
    <w:rsid w:val="00742B26"/>
    <w:rsid w:val="007434B7"/>
    <w:rsid w:val="00743DA7"/>
    <w:rsid w:val="007446D7"/>
    <w:rsid w:val="0074528C"/>
    <w:rsid w:val="007453C7"/>
    <w:rsid w:val="00745B23"/>
    <w:rsid w:val="0074615F"/>
    <w:rsid w:val="00746448"/>
    <w:rsid w:val="0074736F"/>
    <w:rsid w:val="00747A8A"/>
    <w:rsid w:val="00747CB2"/>
    <w:rsid w:val="007504B2"/>
    <w:rsid w:val="00750638"/>
    <w:rsid w:val="00750BE2"/>
    <w:rsid w:val="00750E82"/>
    <w:rsid w:val="00751024"/>
    <w:rsid w:val="00751B63"/>
    <w:rsid w:val="007527B9"/>
    <w:rsid w:val="0075352E"/>
    <w:rsid w:val="00753DD1"/>
    <w:rsid w:val="0075421D"/>
    <w:rsid w:val="00754368"/>
    <w:rsid w:val="00755393"/>
    <w:rsid w:val="00755C4A"/>
    <w:rsid w:val="00755DBE"/>
    <w:rsid w:val="00756BAE"/>
    <w:rsid w:val="0075747F"/>
    <w:rsid w:val="007578E8"/>
    <w:rsid w:val="00757AB0"/>
    <w:rsid w:val="00757CE0"/>
    <w:rsid w:val="00760600"/>
    <w:rsid w:val="0076083C"/>
    <w:rsid w:val="007608E5"/>
    <w:rsid w:val="00760C0D"/>
    <w:rsid w:val="00760F88"/>
    <w:rsid w:val="0076135A"/>
    <w:rsid w:val="00761B48"/>
    <w:rsid w:val="00762009"/>
    <w:rsid w:val="00762169"/>
    <w:rsid w:val="0076252C"/>
    <w:rsid w:val="00762684"/>
    <w:rsid w:val="007629C1"/>
    <w:rsid w:val="00762B07"/>
    <w:rsid w:val="00763838"/>
    <w:rsid w:val="007643A0"/>
    <w:rsid w:val="007649BE"/>
    <w:rsid w:val="00764D2A"/>
    <w:rsid w:val="00764E30"/>
    <w:rsid w:val="00765A53"/>
    <w:rsid w:val="00765B4B"/>
    <w:rsid w:val="00765E6E"/>
    <w:rsid w:val="00766061"/>
    <w:rsid w:val="00766B3F"/>
    <w:rsid w:val="0076713F"/>
    <w:rsid w:val="007671F2"/>
    <w:rsid w:val="007677BA"/>
    <w:rsid w:val="00767A00"/>
    <w:rsid w:val="00770708"/>
    <w:rsid w:val="00770EBF"/>
    <w:rsid w:val="007717B2"/>
    <w:rsid w:val="007717F8"/>
    <w:rsid w:val="0077252C"/>
    <w:rsid w:val="0077260A"/>
    <w:rsid w:val="00772AEA"/>
    <w:rsid w:val="00772CBE"/>
    <w:rsid w:val="00772D61"/>
    <w:rsid w:val="007734FF"/>
    <w:rsid w:val="00773D61"/>
    <w:rsid w:val="00774C9F"/>
    <w:rsid w:val="0077580C"/>
    <w:rsid w:val="007763BD"/>
    <w:rsid w:val="0077661D"/>
    <w:rsid w:val="00776CB6"/>
    <w:rsid w:val="00777619"/>
    <w:rsid w:val="00777ECB"/>
    <w:rsid w:val="007802A4"/>
    <w:rsid w:val="00780965"/>
    <w:rsid w:val="00781531"/>
    <w:rsid w:val="007817F2"/>
    <w:rsid w:val="007819B1"/>
    <w:rsid w:val="00782326"/>
    <w:rsid w:val="007823AC"/>
    <w:rsid w:val="0078365E"/>
    <w:rsid w:val="00784800"/>
    <w:rsid w:val="0078491D"/>
    <w:rsid w:val="00784D3D"/>
    <w:rsid w:val="00784E32"/>
    <w:rsid w:val="00785C60"/>
    <w:rsid w:val="00786187"/>
    <w:rsid w:val="00786241"/>
    <w:rsid w:val="00786384"/>
    <w:rsid w:val="007865F8"/>
    <w:rsid w:val="007875AB"/>
    <w:rsid w:val="00787710"/>
    <w:rsid w:val="007877AA"/>
    <w:rsid w:val="00790078"/>
    <w:rsid w:val="007901CA"/>
    <w:rsid w:val="007906D0"/>
    <w:rsid w:val="007912B1"/>
    <w:rsid w:val="007915B3"/>
    <w:rsid w:val="0079189C"/>
    <w:rsid w:val="00791BF4"/>
    <w:rsid w:val="00792392"/>
    <w:rsid w:val="00792538"/>
    <w:rsid w:val="00792909"/>
    <w:rsid w:val="007930D0"/>
    <w:rsid w:val="00794847"/>
    <w:rsid w:val="00794D6E"/>
    <w:rsid w:val="00794ED2"/>
    <w:rsid w:val="00794FE3"/>
    <w:rsid w:val="007959D2"/>
    <w:rsid w:val="00795E34"/>
    <w:rsid w:val="007963C4"/>
    <w:rsid w:val="0079679D"/>
    <w:rsid w:val="0079701C"/>
    <w:rsid w:val="0079705E"/>
    <w:rsid w:val="00797EE9"/>
    <w:rsid w:val="007A0048"/>
    <w:rsid w:val="007A02CC"/>
    <w:rsid w:val="007A03EA"/>
    <w:rsid w:val="007A16FF"/>
    <w:rsid w:val="007A2359"/>
    <w:rsid w:val="007A248A"/>
    <w:rsid w:val="007A2F6C"/>
    <w:rsid w:val="007A38E7"/>
    <w:rsid w:val="007A3C37"/>
    <w:rsid w:val="007A4180"/>
    <w:rsid w:val="007A4829"/>
    <w:rsid w:val="007A5336"/>
    <w:rsid w:val="007A592F"/>
    <w:rsid w:val="007A5949"/>
    <w:rsid w:val="007A5A30"/>
    <w:rsid w:val="007A6065"/>
    <w:rsid w:val="007A678F"/>
    <w:rsid w:val="007A6836"/>
    <w:rsid w:val="007A6B0C"/>
    <w:rsid w:val="007A6CBF"/>
    <w:rsid w:val="007A71A9"/>
    <w:rsid w:val="007A741B"/>
    <w:rsid w:val="007B0149"/>
    <w:rsid w:val="007B02DA"/>
    <w:rsid w:val="007B064A"/>
    <w:rsid w:val="007B0AC8"/>
    <w:rsid w:val="007B0BB2"/>
    <w:rsid w:val="007B0BCE"/>
    <w:rsid w:val="007B106F"/>
    <w:rsid w:val="007B113B"/>
    <w:rsid w:val="007B2345"/>
    <w:rsid w:val="007B2751"/>
    <w:rsid w:val="007B2B39"/>
    <w:rsid w:val="007B30C6"/>
    <w:rsid w:val="007B3442"/>
    <w:rsid w:val="007B371B"/>
    <w:rsid w:val="007B3F9B"/>
    <w:rsid w:val="007B4AC3"/>
    <w:rsid w:val="007B4D3B"/>
    <w:rsid w:val="007B4F41"/>
    <w:rsid w:val="007B62A6"/>
    <w:rsid w:val="007B6F7D"/>
    <w:rsid w:val="007B7286"/>
    <w:rsid w:val="007B7759"/>
    <w:rsid w:val="007B7EA4"/>
    <w:rsid w:val="007B7FAF"/>
    <w:rsid w:val="007C0046"/>
    <w:rsid w:val="007C044D"/>
    <w:rsid w:val="007C04AB"/>
    <w:rsid w:val="007C084C"/>
    <w:rsid w:val="007C0897"/>
    <w:rsid w:val="007C0A3A"/>
    <w:rsid w:val="007C18DE"/>
    <w:rsid w:val="007C18F4"/>
    <w:rsid w:val="007C22A5"/>
    <w:rsid w:val="007C25EA"/>
    <w:rsid w:val="007C3434"/>
    <w:rsid w:val="007C3D90"/>
    <w:rsid w:val="007C3FF8"/>
    <w:rsid w:val="007C470A"/>
    <w:rsid w:val="007C4AA3"/>
    <w:rsid w:val="007C4BAD"/>
    <w:rsid w:val="007C51FF"/>
    <w:rsid w:val="007C68B3"/>
    <w:rsid w:val="007D0585"/>
    <w:rsid w:val="007D1012"/>
    <w:rsid w:val="007D1845"/>
    <w:rsid w:val="007D1958"/>
    <w:rsid w:val="007D1A24"/>
    <w:rsid w:val="007D1BC9"/>
    <w:rsid w:val="007D1EE5"/>
    <w:rsid w:val="007D26FF"/>
    <w:rsid w:val="007D329B"/>
    <w:rsid w:val="007D3513"/>
    <w:rsid w:val="007D3848"/>
    <w:rsid w:val="007D3866"/>
    <w:rsid w:val="007D518B"/>
    <w:rsid w:val="007D5311"/>
    <w:rsid w:val="007D56CD"/>
    <w:rsid w:val="007D59F9"/>
    <w:rsid w:val="007D5A31"/>
    <w:rsid w:val="007D6467"/>
    <w:rsid w:val="007D6F0B"/>
    <w:rsid w:val="007D74EE"/>
    <w:rsid w:val="007D7BD1"/>
    <w:rsid w:val="007E108D"/>
    <w:rsid w:val="007E1860"/>
    <w:rsid w:val="007E1E74"/>
    <w:rsid w:val="007E23AB"/>
    <w:rsid w:val="007E2756"/>
    <w:rsid w:val="007E3526"/>
    <w:rsid w:val="007E3C34"/>
    <w:rsid w:val="007E3D7F"/>
    <w:rsid w:val="007E4DDD"/>
    <w:rsid w:val="007E5255"/>
    <w:rsid w:val="007E7065"/>
    <w:rsid w:val="007E7380"/>
    <w:rsid w:val="007E73D9"/>
    <w:rsid w:val="007E7A08"/>
    <w:rsid w:val="007E7BF0"/>
    <w:rsid w:val="007E7E37"/>
    <w:rsid w:val="007E7F8B"/>
    <w:rsid w:val="007F006C"/>
    <w:rsid w:val="007F0245"/>
    <w:rsid w:val="007F0B3C"/>
    <w:rsid w:val="007F0B57"/>
    <w:rsid w:val="007F0EA2"/>
    <w:rsid w:val="007F1178"/>
    <w:rsid w:val="007F1283"/>
    <w:rsid w:val="007F158B"/>
    <w:rsid w:val="007F21F4"/>
    <w:rsid w:val="007F22A3"/>
    <w:rsid w:val="007F24F3"/>
    <w:rsid w:val="007F2DE6"/>
    <w:rsid w:val="007F31CB"/>
    <w:rsid w:val="007F469D"/>
    <w:rsid w:val="007F4CBF"/>
    <w:rsid w:val="007F4CCE"/>
    <w:rsid w:val="007F4F36"/>
    <w:rsid w:val="007F5E6A"/>
    <w:rsid w:val="007F65FD"/>
    <w:rsid w:val="007F6F05"/>
    <w:rsid w:val="007F72A0"/>
    <w:rsid w:val="007F785E"/>
    <w:rsid w:val="007F7ACD"/>
    <w:rsid w:val="007F7AE7"/>
    <w:rsid w:val="007F7B9A"/>
    <w:rsid w:val="007F7E8E"/>
    <w:rsid w:val="00800193"/>
    <w:rsid w:val="008004A3"/>
    <w:rsid w:val="00800891"/>
    <w:rsid w:val="00800A80"/>
    <w:rsid w:val="00800BBA"/>
    <w:rsid w:val="0080109E"/>
    <w:rsid w:val="0080141A"/>
    <w:rsid w:val="00802078"/>
    <w:rsid w:val="0080216E"/>
    <w:rsid w:val="00802734"/>
    <w:rsid w:val="00802768"/>
    <w:rsid w:val="00802CD9"/>
    <w:rsid w:val="00803141"/>
    <w:rsid w:val="00803562"/>
    <w:rsid w:val="00803836"/>
    <w:rsid w:val="00804230"/>
    <w:rsid w:val="008043BC"/>
    <w:rsid w:val="0080512A"/>
    <w:rsid w:val="00805AA4"/>
    <w:rsid w:val="00805D5E"/>
    <w:rsid w:val="0080607A"/>
    <w:rsid w:val="008061BC"/>
    <w:rsid w:val="00806859"/>
    <w:rsid w:val="00806C78"/>
    <w:rsid w:val="00806C7B"/>
    <w:rsid w:val="00806CFD"/>
    <w:rsid w:val="00810ADB"/>
    <w:rsid w:val="00810C8E"/>
    <w:rsid w:val="008121CB"/>
    <w:rsid w:val="008127C6"/>
    <w:rsid w:val="00812B23"/>
    <w:rsid w:val="00813214"/>
    <w:rsid w:val="00813E3C"/>
    <w:rsid w:val="00814C32"/>
    <w:rsid w:val="00815D44"/>
    <w:rsid w:val="00815F5F"/>
    <w:rsid w:val="0081634B"/>
    <w:rsid w:val="00817AA4"/>
    <w:rsid w:val="00820924"/>
    <w:rsid w:val="00820A4E"/>
    <w:rsid w:val="00820E62"/>
    <w:rsid w:val="00821629"/>
    <w:rsid w:val="00821874"/>
    <w:rsid w:val="00821FC1"/>
    <w:rsid w:val="00822025"/>
    <w:rsid w:val="00822600"/>
    <w:rsid w:val="00822B8F"/>
    <w:rsid w:val="00822E37"/>
    <w:rsid w:val="00823641"/>
    <w:rsid w:val="00823DE5"/>
    <w:rsid w:val="008252EB"/>
    <w:rsid w:val="00825AED"/>
    <w:rsid w:val="0082681C"/>
    <w:rsid w:val="0082692E"/>
    <w:rsid w:val="00826AD6"/>
    <w:rsid w:val="00827CDF"/>
    <w:rsid w:val="00827F71"/>
    <w:rsid w:val="00827FAD"/>
    <w:rsid w:val="0083002A"/>
    <w:rsid w:val="00830315"/>
    <w:rsid w:val="00832CE7"/>
    <w:rsid w:val="00832EC0"/>
    <w:rsid w:val="008333EC"/>
    <w:rsid w:val="00833509"/>
    <w:rsid w:val="0083432B"/>
    <w:rsid w:val="008344ED"/>
    <w:rsid w:val="00834771"/>
    <w:rsid w:val="008347A3"/>
    <w:rsid w:val="00834C35"/>
    <w:rsid w:val="008350F1"/>
    <w:rsid w:val="008370D0"/>
    <w:rsid w:val="00837173"/>
    <w:rsid w:val="00837C67"/>
    <w:rsid w:val="0084032F"/>
    <w:rsid w:val="008408FE"/>
    <w:rsid w:val="00840BF1"/>
    <w:rsid w:val="00841058"/>
    <w:rsid w:val="0084140A"/>
    <w:rsid w:val="00841583"/>
    <w:rsid w:val="00841A05"/>
    <w:rsid w:val="00841BBC"/>
    <w:rsid w:val="00841F2D"/>
    <w:rsid w:val="00842B83"/>
    <w:rsid w:val="00843546"/>
    <w:rsid w:val="0084359C"/>
    <w:rsid w:val="008439D6"/>
    <w:rsid w:val="008443D3"/>
    <w:rsid w:val="008447F0"/>
    <w:rsid w:val="0084516C"/>
    <w:rsid w:val="0084594D"/>
    <w:rsid w:val="00845FCB"/>
    <w:rsid w:val="00846263"/>
    <w:rsid w:val="008466BA"/>
    <w:rsid w:val="00847093"/>
    <w:rsid w:val="008478D7"/>
    <w:rsid w:val="00847A46"/>
    <w:rsid w:val="00850650"/>
    <w:rsid w:val="008508B0"/>
    <w:rsid w:val="00850975"/>
    <w:rsid w:val="00851637"/>
    <w:rsid w:val="00851766"/>
    <w:rsid w:val="00851E26"/>
    <w:rsid w:val="00851EC7"/>
    <w:rsid w:val="008528C1"/>
    <w:rsid w:val="0085326F"/>
    <w:rsid w:val="00853606"/>
    <w:rsid w:val="00853AF5"/>
    <w:rsid w:val="00854578"/>
    <w:rsid w:val="008554E2"/>
    <w:rsid w:val="0085626D"/>
    <w:rsid w:val="00856569"/>
    <w:rsid w:val="00856941"/>
    <w:rsid w:val="00856C6C"/>
    <w:rsid w:val="00856D41"/>
    <w:rsid w:val="0085776A"/>
    <w:rsid w:val="00857DD3"/>
    <w:rsid w:val="0086006A"/>
    <w:rsid w:val="008603E2"/>
    <w:rsid w:val="00860A8D"/>
    <w:rsid w:val="00860AEC"/>
    <w:rsid w:val="008618C4"/>
    <w:rsid w:val="00862461"/>
    <w:rsid w:val="008628DB"/>
    <w:rsid w:val="008629D3"/>
    <w:rsid w:val="00862EE8"/>
    <w:rsid w:val="00863034"/>
    <w:rsid w:val="00863299"/>
    <w:rsid w:val="00863984"/>
    <w:rsid w:val="00863B7E"/>
    <w:rsid w:val="00863EC8"/>
    <w:rsid w:val="00864292"/>
    <w:rsid w:val="0086439D"/>
    <w:rsid w:val="0086446E"/>
    <w:rsid w:val="008644F3"/>
    <w:rsid w:val="0086470F"/>
    <w:rsid w:val="00864B8F"/>
    <w:rsid w:val="00864DBC"/>
    <w:rsid w:val="00865514"/>
    <w:rsid w:val="00865902"/>
    <w:rsid w:val="00865F15"/>
    <w:rsid w:val="0086644D"/>
    <w:rsid w:val="00866698"/>
    <w:rsid w:val="00866DDB"/>
    <w:rsid w:val="00866DF9"/>
    <w:rsid w:val="008673D0"/>
    <w:rsid w:val="008678DF"/>
    <w:rsid w:val="00867D4D"/>
    <w:rsid w:val="00867E5B"/>
    <w:rsid w:val="0087059B"/>
    <w:rsid w:val="00870E3D"/>
    <w:rsid w:val="00870F10"/>
    <w:rsid w:val="00871362"/>
    <w:rsid w:val="0087150A"/>
    <w:rsid w:val="00871F9E"/>
    <w:rsid w:val="00872940"/>
    <w:rsid w:val="00873258"/>
    <w:rsid w:val="008734E8"/>
    <w:rsid w:val="008735C1"/>
    <w:rsid w:val="00873EB3"/>
    <w:rsid w:val="00874456"/>
    <w:rsid w:val="0087471D"/>
    <w:rsid w:val="00875585"/>
    <w:rsid w:val="00875AB1"/>
    <w:rsid w:val="00876345"/>
    <w:rsid w:val="0087652E"/>
    <w:rsid w:val="00876A66"/>
    <w:rsid w:val="008779FC"/>
    <w:rsid w:val="00877CA8"/>
    <w:rsid w:val="008804E7"/>
    <w:rsid w:val="00880615"/>
    <w:rsid w:val="00880F20"/>
    <w:rsid w:val="00881EF0"/>
    <w:rsid w:val="008837D1"/>
    <w:rsid w:val="00883A2A"/>
    <w:rsid w:val="00883AB6"/>
    <w:rsid w:val="00884147"/>
    <w:rsid w:val="0088492F"/>
    <w:rsid w:val="00884B1C"/>
    <w:rsid w:val="008859AB"/>
    <w:rsid w:val="00885EE3"/>
    <w:rsid w:val="00886169"/>
    <w:rsid w:val="00886ADC"/>
    <w:rsid w:val="008873E6"/>
    <w:rsid w:val="00887457"/>
    <w:rsid w:val="0088754C"/>
    <w:rsid w:val="008875A5"/>
    <w:rsid w:val="00887AEE"/>
    <w:rsid w:val="00887B92"/>
    <w:rsid w:val="0089007A"/>
    <w:rsid w:val="008909FA"/>
    <w:rsid w:val="00891199"/>
    <w:rsid w:val="00891279"/>
    <w:rsid w:val="008912F3"/>
    <w:rsid w:val="008919A6"/>
    <w:rsid w:val="00891D87"/>
    <w:rsid w:val="00892ACF"/>
    <w:rsid w:val="00892D43"/>
    <w:rsid w:val="00892FB1"/>
    <w:rsid w:val="00893537"/>
    <w:rsid w:val="00893C6D"/>
    <w:rsid w:val="00893F76"/>
    <w:rsid w:val="00894404"/>
    <w:rsid w:val="00895070"/>
    <w:rsid w:val="0089589F"/>
    <w:rsid w:val="00895A31"/>
    <w:rsid w:val="0089738C"/>
    <w:rsid w:val="008974B4"/>
    <w:rsid w:val="008A02EF"/>
    <w:rsid w:val="008A0474"/>
    <w:rsid w:val="008A0529"/>
    <w:rsid w:val="008A0A16"/>
    <w:rsid w:val="008A1128"/>
    <w:rsid w:val="008A2852"/>
    <w:rsid w:val="008A2E4B"/>
    <w:rsid w:val="008A3125"/>
    <w:rsid w:val="008A3733"/>
    <w:rsid w:val="008A3985"/>
    <w:rsid w:val="008A3B10"/>
    <w:rsid w:val="008A474D"/>
    <w:rsid w:val="008A4D0A"/>
    <w:rsid w:val="008A60C1"/>
    <w:rsid w:val="008A69FD"/>
    <w:rsid w:val="008A795E"/>
    <w:rsid w:val="008A7BEC"/>
    <w:rsid w:val="008A7F59"/>
    <w:rsid w:val="008B0557"/>
    <w:rsid w:val="008B12C0"/>
    <w:rsid w:val="008B1432"/>
    <w:rsid w:val="008B204E"/>
    <w:rsid w:val="008B2311"/>
    <w:rsid w:val="008B2E26"/>
    <w:rsid w:val="008B2E78"/>
    <w:rsid w:val="008B32D8"/>
    <w:rsid w:val="008B351C"/>
    <w:rsid w:val="008B39B8"/>
    <w:rsid w:val="008B45EA"/>
    <w:rsid w:val="008B467C"/>
    <w:rsid w:val="008B478B"/>
    <w:rsid w:val="008B489F"/>
    <w:rsid w:val="008B55E5"/>
    <w:rsid w:val="008B5D23"/>
    <w:rsid w:val="008B66FA"/>
    <w:rsid w:val="008B67A2"/>
    <w:rsid w:val="008B6B0D"/>
    <w:rsid w:val="008B6D37"/>
    <w:rsid w:val="008B7375"/>
    <w:rsid w:val="008B764A"/>
    <w:rsid w:val="008C040A"/>
    <w:rsid w:val="008C065F"/>
    <w:rsid w:val="008C110F"/>
    <w:rsid w:val="008C125A"/>
    <w:rsid w:val="008C1A1B"/>
    <w:rsid w:val="008C2574"/>
    <w:rsid w:val="008C32AB"/>
    <w:rsid w:val="008C3487"/>
    <w:rsid w:val="008C35CE"/>
    <w:rsid w:val="008C3ACB"/>
    <w:rsid w:val="008C40BF"/>
    <w:rsid w:val="008C50C7"/>
    <w:rsid w:val="008C5426"/>
    <w:rsid w:val="008C60C7"/>
    <w:rsid w:val="008C7E2F"/>
    <w:rsid w:val="008D0279"/>
    <w:rsid w:val="008D0AE0"/>
    <w:rsid w:val="008D0DF1"/>
    <w:rsid w:val="008D126D"/>
    <w:rsid w:val="008D1770"/>
    <w:rsid w:val="008D1CB3"/>
    <w:rsid w:val="008D1E1C"/>
    <w:rsid w:val="008D2BA4"/>
    <w:rsid w:val="008D2BB3"/>
    <w:rsid w:val="008D339B"/>
    <w:rsid w:val="008D35EE"/>
    <w:rsid w:val="008D3ABF"/>
    <w:rsid w:val="008D3ECC"/>
    <w:rsid w:val="008D5441"/>
    <w:rsid w:val="008D5962"/>
    <w:rsid w:val="008D6264"/>
    <w:rsid w:val="008D6685"/>
    <w:rsid w:val="008D69ED"/>
    <w:rsid w:val="008D6F36"/>
    <w:rsid w:val="008D71D4"/>
    <w:rsid w:val="008D79BC"/>
    <w:rsid w:val="008D79D5"/>
    <w:rsid w:val="008D7E9D"/>
    <w:rsid w:val="008E00CF"/>
    <w:rsid w:val="008E025B"/>
    <w:rsid w:val="008E07A5"/>
    <w:rsid w:val="008E0B9B"/>
    <w:rsid w:val="008E1654"/>
    <w:rsid w:val="008E1ACE"/>
    <w:rsid w:val="008E1B87"/>
    <w:rsid w:val="008E1F39"/>
    <w:rsid w:val="008E209D"/>
    <w:rsid w:val="008E26E2"/>
    <w:rsid w:val="008E2E52"/>
    <w:rsid w:val="008E2F4B"/>
    <w:rsid w:val="008E42F8"/>
    <w:rsid w:val="008E4607"/>
    <w:rsid w:val="008E47BF"/>
    <w:rsid w:val="008E4E1B"/>
    <w:rsid w:val="008E4FFD"/>
    <w:rsid w:val="008E5578"/>
    <w:rsid w:val="008E6292"/>
    <w:rsid w:val="008E6C73"/>
    <w:rsid w:val="008E6C82"/>
    <w:rsid w:val="008E6F26"/>
    <w:rsid w:val="008E7590"/>
    <w:rsid w:val="008E7C3C"/>
    <w:rsid w:val="008E7F72"/>
    <w:rsid w:val="008F1075"/>
    <w:rsid w:val="008F1156"/>
    <w:rsid w:val="008F1EB7"/>
    <w:rsid w:val="008F2A0C"/>
    <w:rsid w:val="008F2B9C"/>
    <w:rsid w:val="008F2E89"/>
    <w:rsid w:val="008F300C"/>
    <w:rsid w:val="008F316A"/>
    <w:rsid w:val="008F47B9"/>
    <w:rsid w:val="008F54D2"/>
    <w:rsid w:val="008F69AE"/>
    <w:rsid w:val="008F707F"/>
    <w:rsid w:val="008F71AB"/>
    <w:rsid w:val="00900250"/>
    <w:rsid w:val="0090120B"/>
    <w:rsid w:val="00902004"/>
    <w:rsid w:val="00902109"/>
    <w:rsid w:val="00903183"/>
    <w:rsid w:val="009031A1"/>
    <w:rsid w:val="00903BD3"/>
    <w:rsid w:val="00903E90"/>
    <w:rsid w:val="0090411F"/>
    <w:rsid w:val="0090521F"/>
    <w:rsid w:val="00906586"/>
    <w:rsid w:val="0090681C"/>
    <w:rsid w:val="00906CE3"/>
    <w:rsid w:val="00907AE6"/>
    <w:rsid w:val="00910775"/>
    <w:rsid w:val="00910AAC"/>
    <w:rsid w:val="00910FF0"/>
    <w:rsid w:val="00911422"/>
    <w:rsid w:val="00911AF2"/>
    <w:rsid w:val="00912847"/>
    <w:rsid w:val="0091290C"/>
    <w:rsid w:val="00912C91"/>
    <w:rsid w:val="009130C0"/>
    <w:rsid w:val="009130DE"/>
    <w:rsid w:val="00913207"/>
    <w:rsid w:val="00913483"/>
    <w:rsid w:val="009136BB"/>
    <w:rsid w:val="00913D66"/>
    <w:rsid w:val="00913E16"/>
    <w:rsid w:val="00914E94"/>
    <w:rsid w:val="009165AA"/>
    <w:rsid w:val="00916625"/>
    <w:rsid w:val="00916946"/>
    <w:rsid w:val="00916964"/>
    <w:rsid w:val="00917343"/>
    <w:rsid w:val="00917B80"/>
    <w:rsid w:val="00920A57"/>
    <w:rsid w:val="0092109F"/>
    <w:rsid w:val="0092138D"/>
    <w:rsid w:val="00922026"/>
    <w:rsid w:val="0092297F"/>
    <w:rsid w:val="00922F18"/>
    <w:rsid w:val="00923D1F"/>
    <w:rsid w:val="00923E44"/>
    <w:rsid w:val="009244A2"/>
    <w:rsid w:val="00924B82"/>
    <w:rsid w:val="0092517C"/>
    <w:rsid w:val="00925495"/>
    <w:rsid w:val="00925810"/>
    <w:rsid w:val="00926977"/>
    <w:rsid w:val="00927DC8"/>
    <w:rsid w:val="009306C5"/>
    <w:rsid w:val="00930875"/>
    <w:rsid w:val="009313D2"/>
    <w:rsid w:val="00931807"/>
    <w:rsid w:val="00931D46"/>
    <w:rsid w:val="00932891"/>
    <w:rsid w:val="00933025"/>
    <w:rsid w:val="00933B89"/>
    <w:rsid w:val="00933BDC"/>
    <w:rsid w:val="00933E56"/>
    <w:rsid w:val="00934177"/>
    <w:rsid w:val="00934361"/>
    <w:rsid w:val="00935CD4"/>
    <w:rsid w:val="00935D75"/>
    <w:rsid w:val="0093643A"/>
    <w:rsid w:val="00936E60"/>
    <w:rsid w:val="00937263"/>
    <w:rsid w:val="0093749F"/>
    <w:rsid w:val="009412E3"/>
    <w:rsid w:val="00941425"/>
    <w:rsid w:val="0094166B"/>
    <w:rsid w:val="00941D4B"/>
    <w:rsid w:val="00941DDE"/>
    <w:rsid w:val="009422AA"/>
    <w:rsid w:val="009426AF"/>
    <w:rsid w:val="00942D0F"/>
    <w:rsid w:val="00942D32"/>
    <w:rsid w:val="00943245"/>
    <w:rsid w:val="00943461"/>
    <w:rsid w:val="00943EE1"/>
    <w:rsid w:val="00945189"/>
    <w:rsid w:val="0094548A"/>
    <w:rsid w:val="00945C5C"/>
    <w:rsid w:val="00945E39"/>
    <w:rsid w:val="009461F7"/>
    <w:rsid w:val="00946290"/>
    <w:rsid w:val="009467CD"/>
    <w:rsid w:val="009467E5"/>
    <w:rsid w:val="00946AD9"/>
    <w:rsid w:val="00946C92"/>
    <w:rsid w:val="00947674"/>
    <w:rsid w:val="00947696"/>
    <w:rsid w:val="00950177"/>
    <w:rsid w:val="009502EB"/>
    <w:rsid w:val="009512CC"/>
    <w:rsid w:val="009515AB"/>
    <w:rsid w:val="009517A2"/>
    <w:rsid w:val="00951ACE"/>
    <w:rsid w:val="00951BC0"/>
    <w:rsid w:val="00951DD1"/>
    <w:rsid w:val="009534F8"/>
    <w:rsid w:val="0095377E"/>
    <w:rsid w:val="00953D8C"/>
    <w:rsid w:val="009542B4"/>
    <w:rsid w:val="009542C1"/>
    <w:rsid w:val="0095457D"/>
    <w:rsid w:val="009547DA"/>
    <w:rsid w:val="00954E48"/>
    <w:rsid w:val="009550EE"/>
    <w:rsid w:val="009552CD"/>
    <w:rsid w:val="009556C9"/>
    <w:rsid w:val="0095597C"/>
    <w:rsid w:val="00955B4F"/>
    <w:rsid w:val="00955DCB"/>
    <w:rsid w:val="00956383"/>
    <w:rsid w:val="0095678D"/>
    <w:rsid w:val="00956C24"/>
    <w:rsid w:val="00956F41"/>
    <w:rsid w:val="009571CB"/>
    <w:rsid w:val="00957773"/>
    <w:rsid w:val="00957A1A"/>
    <w:rsid w:val="009601BF"/>
    <w:rsid w:val="009601C1"/>
    <w:rsid w:val="0096036A"/>
    <w:rsid w:val="009603DE"/>
    <w:rsid w:val="0096082E"/>
    <w:rsid w:val="00960A13"/>
    <w:rsid w:val="009612B6"/>
    <w:rsid w:val="009613E4"/>
    <w:rsid w:val="00962112"/>
    <w:rsid w:val="009629FB"/>
    <w:rsid w:val="009637D1"/>
    <w:rsid w:val="00963953"/>
    <w:rsid w:val="009645CD"/>
    <w:rsid w:val="009647CF"/>
    <w:rsid w:val="0096483D"/>
    <w:rsid w:val="0096487C"/>
    <w:rsid w:val="00964E85"/>
    <w:rsid w:val="00965013"/>
    <w:rsid w:val="00965817"/>
    <w:rsid w:val="00965E4B"/>
    <w:rsid w:val="009662AE"/>
    <w:rsid w:val="00966F25"/>
    <w:rsid w:val="0096743C"/>
    <w:rsid w:val="00967AB6"/>
    <w:rsid w:val="00967F80"/>
    <w:rsid w:val="00970A99"/>
    <w:rsid w:val="00970AC3"/>
    <w:rsid w:val="00970E15"/>
    <w:rsid w:val="0097152F"/>
    <w:rsid w:val="00971EA5"/>
    <w:rsid w:val="009723E7"/>
    <w:rsid w:val="00972930"/>
    <w:rsid w:val="00972BD0"/>
    <w:rsid w:val="009733C2"/>
    <w:rsid w:val="00973424"/>
    <w:rsid w:val="0097361C"/>
    <w:rsid w:val="0097361D"/>
    <w:rsid w:val="00973AA6"/>
    <w:rsid w:val="00973BD0"/>
    <w:rsid w:val="00973E2F"/>
    <w:rsid w:val="00975638"/>
    <w:rsid w:val="00975657"/>
    <w:rsid w:val="009757F6"/>
    <w:rsid w:val="00975F62"/>
    <w:rsid w:val="00975FD2"/>
    <w:rsid w:val="0097643F"/>
    <w:rsid w:val="009769B9"/>
    <w:rsid w:val="00976A25"/>
    <w:rsid w:val="00977B57"/>
    <w:rsid w:val="00977F05"/>
    <w:rsid w:val="00977F0E"/>
    <w:rsid w:val="009801E8"/>
    <w:rsid w:val="00980398"/>
    <w:rsid w:val="00981BDE"/>
    <w:rsid w:val="00981EF0"/>
    <w:rsid w:val="0098252D"/>
    <w:rsid w:val="00982655"/>
    <w:rsid w:val="00982969"/>
    <w:rsid w:val="009829AD"/>
    <w:rsid w:val="009842B1"/>
    <w:rsid w:val="00984D2F"/>
    <w:rsid w:val="00984D79"/>
    <w:rsid w:val="0098534C"/>
    <w:rsid w:val="00985876"/>
    <w:rsid w:val="00985BAE"/>
    <w:rsid w:val="00986A46"/>
    <w:rsid w:val="00987734"/>
    <w:rsid w:val="00987C04"/>
    <w:rsid w:val="00987C86"/>
    <w:rsid w:val="00990FC0"/>
    <w:rsid w:val="00991522"/>
    <w:rsid w:val="00991A79"/>
    <w:rsid w:val="00992347"/>
    <w:rsid w:val="00992361"/>
    <w:rsid w:val="00992546"/>
    <w:rsid w:val="009928E1"/>
    <w:rsid w:val="00992F3F"/>
    <w:rsid w:val="009936ED"/>
    <w:rsid w:val="0099428B"/>
    <w:rsid w:val="00994B90"/>
    <w:rsid w:val="00995078"/>
    <w:rsid w:val="009950E2"/>
    <w:rsid w:val="00995472"/>
    <w:rsid w:val="00995544"/>
    <w:rsid w:val="009957B8"/>
    <w:rsid w:val="00995DF5"/>
    <w:rsid w:val="00995E38"/>
    <w:rsid w:val="0099650E"/>
    <w:rsid w:val="00996925"/>
    <w:rsid w:val="00996EF3"/>
    <w:rsid w:val="009974B2"/>
    <w:rsid w:val="009978C1"/>
    <w:rsid w:val="00997F4C"/>
    <w:rsid w:val="009A0124"/>
    <w:rsid w:val="009A0CD5"/>
    <w:rsid w:val="009A1A6E"/>
    <w:rsid w:val="009A1A9D"/>
    <w:rsid w:val="009A2607"/>
    <w:rsid w:val="009A3886"/>
    <w:rsid w:val="009A3C0B"/>
    <w:rsid w:val="009A3F81"/>
    <w:rsid w:val="009A4700"/>
    <w:rsid w:val="009A494D"/>
    <w:rsid w:val="009A5077"/>
    <w:rsid w:val="009A513E"/>
    <w:rsid w:val="009A59C1"/>
    <w:rsid w:val="009A5A95"/>
    <w:rsid w:val="009A5C09"/>
    <w:rsid w:val="009A6A16"/>
    <w:rsid w:val="009A6FCA"/>
    <w:rsid w:val="009A727D"/>
    <w:rsid w:val="009A7437"/>
    <w:rsid w:val="009A75AC"/>
    <w:rsid w:val="009A785F"/>
    <w:rsid w:val="009A7D9D"/>
    <w:rsid w:val="009B0688"/>
    <w:rsid w:val="009B0D0D"/>
    <w:rsid w:val="009B1185"/>
    <w:rsid w:val="009B2162"/>
    <w:rsid w:val="009B25B2"/>
    <w:rsid w:val="009B268A"/>
    <w:rsid w:val="009B2CC0"/>
    <w:rsid w:val="009B3056"/>
    <w:rsid w:val="009B305E"/>
    <w:rsid w:val="009B4969"/>
    <w:rsid w:val="009B51AA"/>
    <w:rsid w:val="009B533D"/>
    <w:rsid w:val="009B5899"/>
    <w:rsid w:val="009B5BCF"/>
    <w:rsid w:val="009B5C55"/>
    <w:rsid w:val="009B5E0D"/>
    <w:rsid w:val="009B60D3"/>
    <w:rsid w:val="009B669F"/>
    <w:rsid w:val="009B71F4"/>
    <w:rsid w:val="009B72EC"/>
    <w:rsid w:val="009B7876"/>
    <w:rsid w:val="009B7AF3"/>
    <w:rsid w:val="009C067D"/>
    <w:rsid w:val="009C0721"/>
    <w:rsid w:val="009C0994"/>
    <w:rsid w:val="009C12FF"/>
    <w:rsid w:val="009C1ADC"/>
    <w:rsid w:val="009C1E3A"/>
    <w:rsid w:val="009C2006"/>
    <w:rsid w:val="009C2048"/>
    <w:rsid w:val="009C2311"/>
    <w:rsid w:val="009C26A1"/>
    <w:rsid w:val="009C2AE0"/>
    <w:rsid w:val="009C4F6E"/>
    <w:rsid w:val="009C52ED"/>
    <w:rsid w:val="009C5508"/>
    <w:rsid w:val="009C5601"/>
    <w:rsid w:val="009C5EF1"/>
    <w:rsid w:val="009C614E"/>
    <w:rsid w:val="009C69AD"/>
    <w:rsid w:val="009C711E"/>
    <w:rsid w:val="009D01CB"/>
    <w:rsid w:val="009D09BB"/>
    <w:rsid w:val="009D0C99"/>
    <w:rsid w:val="009D0DA5"/>
    <w:rsid w:val="009D1946"/>
    <w:rsid w:val="009D19E3"/>
    <w:rsid w:val="009D20DB"/>
    <w:rsid w:val="009D28FD"/>
    <w:rsid w:val="009D30EE"/>
    <w:rsid w:val="009D398B"/>
    <w:rsid w:val="009D3B59"/>
    <w:rsid w:val="009D3BB6"/>
    <w:rsid w:val="009D4015"/>
    <w:rsid w:val="009D4340"/>
    <w:rsid w:val="009D4F73"/>
    <w:rsid w:val="009D55C5"/>
    <w:rsid w:val="009D5693"/>
    <w:rsid w:val="009D5B2C"/>
    <w:rsid w:val="009D6A84"/>
    <w:rsid w:val="009D6CF2"/>
    <w:rsid w:val="009D6DCF"/>
    <w:rsid w:val="009D70E6"/>
    <w:rsid w:val="009D71B1"/>
    <w:rsid w:val="009D7871"/>
    <w:rsid w:val="009D7A64"/>
    <w:rsid w:val="009E07FC"/>
    <w:rsid w:val="009E0F19"/>
    <w:rsid w:val="009E0F8F"/>
    <w:rsid w:val="009E15BF"/>
    <w:rsid w:val="009E1754"/>
    <w:rsid w:val="009E1A6D"/>
    <w:rsid w:val="009E1B26"/>
    <w:rsid w:val="009E1D12"/>
    <w:rsid w:val="009E238B"/>
    <w:rsid w:val="009E2442"/>
    <w:rsid w:val="009E2DF5"/>
    <w:rsid w:val="009E3049"/>
    <w:rsid w:val="009E3B82"/>
    <w:rsid w:val="009E3E82"/>
    <w:rsid w:val="009E4540"/>
    <w:rsid w:val="009E4543"/>
    <w:rsid w:val="009E4719"/>
    <w:rsid w:val="009E5428"/>
    <w:rsid w:val="009E570B"/>
    <w:rsid w:val="009E5E78"/>
    <w:rsid w:val="009E5FC5"/>
    <w:rsid w:val="009E6C5B"/>
    <w:rsid w:val="009E6D55"/>
    <w:rsid w:val="009E79F7"/>
    <w:rsid w:val="009F0410"/>
    <w:rsid w:val="009F092A"/>
    <w:rsid w:val="009F1CE8"/>
    <w:rsid w:val="009F3CDC"/>
    <w:rsid w:val="009F3FBD"/>
    <w:rsid w:val="009F44C0"/>
    <w:rsid w:val="009F4B49"/>
    <w:rsid w:val="009F4D32"/>
    <w:rsid w:val="009F4D64"/>
    <w:rsid w:val="009F4DA8"/>
    <w:rsid w:val="009F4F56"/>
    <w:rsid w:val="009F5470"/>
    <w:rsid w:val="009F5517"/>
    <w:rsid w:val="009F55B1"/>
    <w:rsid w:val="009F5B8D"/>
    <w:rsid w:val="009F5BD3"/>
    <w:rsid w:val="009F5BE6"/>
    <w:rsid w:val="009F6926"/>
    <w:rsid w:val="009F6A5B"/>
    <w:rsid w:val="009F6E39"/>
    <w:rsid w:val="009F704B"/>
    <w:rsid w:val="009F75F9"/>
    <w:rsid w:val="009F787C"/>
    <w:rsid w:val="009F7DFB"/>
    <w:rsid w:val="00A001FE"/>
    <w:rsid w:val="00A0038F"/>
    <w:rsid w:val="00A00C16"/>
    <w:rsid w:val="00A00C67"/>
    <w:rsid w:val="00A0144D"/>
    <w:rsid w:val="00A01910"/>
    <w:rsid w:val="00A02AB7"/>
    <w:rsid w:val="00A0302B"/>
    <w:rsid w:val="00A03A4A"/>
    <w:rsid w:val="00A04227"/>
    <w:rsid w:val="00A04465"/>
    <w:rsid w:val="00A04812"/>
    <w:rsid w:val="00A04879"/>
    <w:rsid w:val="00A052A0"/>
    <w:rsid w:val="00A058C9"/>
    <w:rsid w:val="00A06040"/>
    <w:rsid w:val="00A061D5"/>
    <w:rsid w:val="00A06652"/>
    <w:rsid w:val="00A06A8F"/>
    <w:rsid w:val="00A06C9E"/>
    <w:rsid w:val="00A06F8E"/>
    <w:rsid w:val="00A06FCD"/>
    <w:rsid w:val="00A0745E"/>
    <w:rsid w:val="00A07508"/>
    <w:rsid w:val="00A07797"/>
    <w:rsid w:val="00A07983"/>
    <w:rsid w:val="00A11636"/>
    <w:rsid w:val="00A1163B"/>
    <w:rsid w:val="00A117E6"/>
    <w:rsid w:val="00A11C1D"/>
    <w:rsid w:val="00A12BAE"/>
    <w:rsid w:val="00A13640"/>
    <w:rsid w:val="00A13E8D"/>
    <w:rsid w:val="00A1510F"/>
    <w:rsid w:val="00A1557C"/>
    <w:rsid w:val="00A15C52"/>
    <w:rsid w:val="00A1754D"/>
    <w:rsid w:val="00A17630"/>
    <w:rsid w:val="00A1787E"/>
    <w:rsid w:val="00A2004B"/>
    <w:rsid w:val="00A20066"/>
    <w:rsid w:val="00A202BA"/>
    <w:rsid w:val="00A2069D"/>
    <w:rsid w:val="00A2079C"/>
    <w:rsid w:val="00A2124A"/>
    <w:rsid w:val="00A21482"/>
    <w:rsid w:val="00A21614"/>
    <w:rsid w:val="00A21F23"/>
    <w:rsid w:val="00A225BF"/>
    <w:rsid w:val="00A22787"/>
    <w:rsid w:val="00A22869"/>
    <w:rsid w:val="00A22B65"/>
    <w:rsid w:val="00A23B00"/>
    <w:rsid w:val="00A242B7"/>
    <w:rsid w:val="00A248C5"/>
    <w:rsid w:val="00A24BF4"/>
    <w:rsid w:val="00A24E82"/>
    <w:rsid w:val="00A24F60"/>
    <w:rsid w:val="00A24F94"/>
    <w:rsid w:val="00A252AD"/>
    <w:rsid w:val="00A25CE2"/>
    <w:rsid w:val="00A26B49"/>
    <w:rsid w:val="00A273BE"/>
    <w:rsid w:val="00A27918"/>
    <w:rsid w:val="00A27BFD"/>
    <w:rsid w:val="00A27D6E"/>
    <w:rsid w:val="00A304D3"/>
    <w:rsid w:val="00A30792"/>
    <w:rsid w:val="00A30A4F"/>
    <w:rsid w:val="00A30A89"/>
    <w:rsid w:val="00A31382"/>
    <w:rsid w:val="00A32901"/>
    <w:rsid w:val="00A32BEA"/>
    <w:rsid w:val="00A332AF"/>
    <w:rsid w:val="00A334CF"/>
    <w:rsid w:val="00A341A0"/>
    <w:rsid w:val="00A342C3"/>
    <w:rsid w:val="00A3448B"/>
    <w:rsid w:val="00A34649"/>
    <w:rsid w:val="00A34E2C"/>
    <w:rsid w:val="00A34F57"/>
    <w:rsid w:val="00A35EF9"/>
    <w:rsid w:val="00A369ED"/>
    <w:rsid w:val="00A37093"/>
    <w:rsid w:val="00A37350"/>
    <w:rsid w:val="00A37E9B"/>
    <w:rsid w:val="00A400A8"/>
    <w:rsid w:val="00A40422"/>
    <w:rsid w:val="00A413B4"/>
    <w:rsid w:val="00A4181A"/>
    <w:rsid w:val="00A41824"/>
    <w:rsid w:val="00A425AC"/>
    <w:rsid w:val="00A43187"/>
    <w:rsid w:val="00A445BE"/>
    <w:rsid w:val="00A452FA"/>
    <w:rsid w:val="00A45AD5"/>
    <w:rsid w:val="00A45BD5"/>
    <w:rsid w:val="00A470E7"/>
    <w:rsid w:val="00A47FAB"/>
    <w:rsid w:val="00A50E97"/>
    <w:rsid w:val="00A51160"/>
    <w:rsid w:val="00A514F6"/>
    <w:rsid w:val="00A531F8"/>
    <w:rsid w:val="00A5345C"/>
    <w:rsid w:val="00A53CEB"/>
    <w:rsid w:val="00A53FD9"/>
    <w:rsid w:val="00A54F56"/>
    <w:rsid w:val="00A55A0A"/>
    <w:rsid w:val="00A55CBB"/>
    <w:rsid w:val="00A5637C"/>
    <w:rsid w:val="00A567F5"/>
    <w:rsid w:val="00A56882"/>
    <w:rsid w:val="00A56BE4"/>
    <w:rsid w:val="00A56FEA"/>
    <w:rsid w:val="00A57035"/>
    <w:rsid w:val="00A573CD"/>
    <w:rsid w:val="00A57FF1"/>
    <w:rsid w:val="00A60419"/>
    <w:rsid w:val="00A60960"/>
    <w:rsid w:val="00A60D95"/>
    <w:rsid w:val="00A61AA3"/>
    <w:rsid w:val="00A61AFC"/>
    <w:rsid w:val="00A61CFE"/>
    <w:rsid w:val="00A6210E"/>
    <w:rsid w:val="00A6277C"/>
    <w:rsid w:val="00A62F10"/>
    <w:rsid w:val="00A63879"/>
    <w:rsid w:val="00A64335"/>
    <w:rsid w:val="00A64F8D"/>
    <w:rsid w:val="00A6532A"/>
    <w:rsid w:val="00A653A3"/>
    <w:rsid w:val="00A70FC4"/>
    <w:rsid w:val="00A71098"/>
    <w:rsid w:val="00A71503"/>
    <w:rsid w:val="00A71550"/>
    <w:rsid w:val="00A72489"/>
    <w:rsid w:val="00A72C4D"/>
    <w:rsid w:val="00A72D80"/>
    <w:rsid w:val="00A72F52"/>
    <w:rsid w:val="00A731E5"/>
    <w:rsid w:val="00A73205"/>
    <w:rsid w:val="00A73E1D"/>
    <w:rsid w:val="00A745B4"/>
    <w:rsid w:val="00A74B3B"/>
    <w:rsid w:val="00A74E2F"/>
    <w:rsid w:val="00A7572F"/>
    <w:rsid w:val="00A7618D"/>
    <w:rsid w:val="00A76508"/>
    <w:rsid w:val="00A76FFE"/>
    <w:rsid w:val="00A77CC9"/>
    <w:rsid w:val="00A80296"/>
    <w:rsid w:val="00A8056E"/>
    <w:rsid w:val="00A80857"/>
    <w:rsid w:val="00A80EEE"/>
    <w:rsid w:val="00A80F58"/>
    <w:rsid w:val="00A8123B"/>
    <w:rsid w:val="00A81A4C"/>
    <w:rsid w:val="00A8280F"/>
    <w:rsid w:val="00A83021"/>
    <w:rsid w:val="00A830DB"/>
    <w:rsid w:val="00A839B0"/>
    <w:rsid w:val="00A83B24"/>
    <w:rsid w:val="00A83E58"/>
    <w:rsid w:val="00A83F02"/>
    <w:rsid w:val="00A841FF"/>
    <w:rsid w:val="00A843EC"/>
    <w:rsid w:val="00A84631"/>
    <w:rsid w:val="00A847DD"/>
    <w:rsid w:val="00A8497F"/>
    <w:rsid w:val="00A84A83"/>
    <w:rsid w:val="00A84EEF"/>
    <w:rsid w:val="00A858AE"/>
    <w:rsid w:val="00A85A35"/>
    <w:rsid w:val="00A85B36"/>
    <w:rsid w:val="00A86030"/>
    <w:rsid w:val="00A8638C"/>
    <w:rsid w:val="00A86728"/>
    <w:rsid w:val="00A869CB"/>
    <w:rsid w:val="00A86BFF"/>
    <w:rsid w:val="00A87011"/>
    <w:rsid w:val="00A87229"/>
    <w:rsid w:val="00A87263"/>
    <w:rsid w:val="00A874C2"/>
    <w:rsid w:val="00A87F1A"/>
    <w:rsid w:val="00A9016C"/>
    <w:rsid w:val="00A9049E"/>
    <w:rsid w:val="00A90614"/>
    <w:rsid w:val="00A90B7E"/>
    <w:rsid w:val="00A9177F"/>
    <w:rsid w:val="00A91BB2"/>
    <w:rsid w:val="00A91DCA"/>
    <w:rsid w:val="00A91EEB"/>
    <w:rsid w:val="00A92255"/>
    <w:rsid w:val="00A92464"/>
    <w:rsid w:val="00A925E9"/>
    <w:rsid w:val="00A92956"/>
    <w:rsid w:val="00A92A2A"/>
    <w:rsid w:val="00A92B99"/>
    <w:rsid w:val="00A936DD"/>
    <w:rsid w:val="00A93752"/>
    <w:rsid w:val="00A93CEA"/>
    <w:rsid w:val="00A93E16"/>
    <w:rsid w:val="00A93F9A"/>
    <w:rsid w:val="00A954A5"/>
    <w:rsid w:val="00A95D3A"/>
    <w:rsid w:val="00A96ADE"/>
    <w:rsid w:val="00A96C0A"/>
    <w:rsid w:val="00A96C26"/>
    <w:rsid w:val="00A96CB7"/>
    <w:rsid w:val="00A97881"/>
    <w:rsid w:val="00A97BD7"/>
    <w:rsid w:val="00A97F9B"/>
    <w:rsid w:val="00AA02AA"/>
    <w:rsid w:val="00AA070F"/>
    <w:rsid w:val="00AA0CF4"/>
    <w:rsid w:val="00AA0E8A"/>
    <w:rsid w:val="00AA1075"/>
    <w:rsid w:val="00AA1494"/>
    <w:rsid w:val="00AA1577"/>
    <w:rsid w:val="00AA1D8D"/>
    <w:rsid w:val="00AA1FEC"/>
    <w:rsid w:val="00AA4ECF"/>
    <w:rsid w:val="00AA5061"/>
    <w:rsid w:val="00AA594C"/>
    <w:rsid w:val="00AA6524"/>
    <w:rsid w:val="00AA6F7F"/>
    <w:rsid w:val="00AA7021"/>
    <w:rsid w:val="00AA7063"/>
    <w:rsid w:val="00AA712F"/>
    <w:rsid w:val="00AA727C"/>
    <w:rsid w:val="00AB0AC4"/>
    <w:rsid w:val="00AB14DD"/>
    <w:rsid w:val="00AB1861"/>
    <w:rsid w:val="00AB2550"/>
    <w:rsid w:val="00AB2EEB"/>
    <w:rsid w:val="00AB2F7B"/>
    <w:rsid w:val="00AB31EF"/>
    <w:rsid w:val="00AB3721"/>
    <w:rsid w:val="00AB3EF9"/>
    <w:rsid w:val="00AB3F96"/>
    <w:rsid w:val="00AB4825"/>
    <w:rsid w:val="00AB4C66"/>
    <w:rsid w:val="00AB625A"/>
    <w:rsid w:val="00AB7362"/>
    <w:rsid w:val="00AB73AA"/>
    <w:rsid w:val="00AC00E6"/>
    <w:rsid w:val="00AC07E9"/>
    <w:rsid w:val="00AC0801"/>
    <w:rsid w:val="00AC0B8F"/>
    <w:rsid w:val="00AC1CEF"/>
    <w:rsid w:val="00AC1FAD"/>
    <w:rsid w:val="00AC2126"/>
    <w:rsid w:val="00AC21FF"/>
    <w:rsid w:val="00AC30C8"/>
    <w:rsid w:val="00AC3810"/>
    <w:rsid w:val="00AC4139"/>
    <w:rsid w:val="00AC455F"/>
    <w:rsid w:val="00AC4BBF"/>
    <w:rsid w:val="00AC5358"/>
    <w:rsid w:val="00AC5918"/>
    <w:rsid w:val="00AC5AF3"/>
    <w:rsid w:val="00AC5F1E"/>
    <w:rsid w:val="00AC6241"/>
    <w:rsid w:val="00AC642E"/>
    <w:rsid w:val="00AC709A"/>
    <w:rsid w:val="00AC77CD"/>
    <w:rsid w:val="00AD04A3"/>
    <w:rsid w:val="00AD0640"/>
    <w:rsid w:val="00AD1099"/>
    <w:rsid w:val="00AD1416"/>
    <w:rsid w:val="00AD1D60"/>
    <w:rsid w:val="00AD2B7E"/>
    <w:rsid w:val="00AD2D9D"/>
    <w:rsid w:val="00AD3536"/>
    <w:rsid w:val="00AD3839"/>
    <w:rsid w:val="00AD40EF"/>
    <w:rsid w:val="00AD4C1A"/>
    <w:rsid w:val="00AD4C2C"/>
    <w:rsid w:val="00AD4E73"/>
    <w:rsid w:val="00AD53F8"/>
    <w:rsid w:val="00AD544C"/>
    <w:rsid w:val="00AD5472"/>
    <w:rsid w:val="00AD56F0"/>
    <w:rsid w:val="00AD5921"/>
    <w:rsid w:val="00AD5930"/>
    <w:rsid w:val="00AD5AEB"/>
    <w:rsid w:val="00AD5BC9"/>
    <w:rsid w:val="00AD5FDD"/>
    <w:rsid w:val="00AD604E"/>
    <w:rsid w:val="00AD6237"/>
    <w:rsid w:val="00AD64A3"/>
    <w:rsid w:val="00AD66D1"/>
    <w:rsid w:val="00AD6FB0"/>
    <w:rsid w:val="00AD7566"/>
    <w:rsid w:val="00AE0351"/>
    <w:rsid w:val="00AE05C2"/>
    <w:rsid w:val="00AE0CF5"/>
    <w:rsid w:val="00AE159E"/>
    <w:rsid w:val="00AE1A84"/>
    <w:rsid w:val="00AE236A"/>
    <w:rsid w:val="00AE28CF"/>
    <w:rsid w:val="00AE2AD1"/>
    <w:rsid w:val="00AE2F8A"/>
    <w:rsid w:val="00AE3256"/>
    <w:rsid w:val="00AE3315"/>
    <w:rsid w:val="00AE3753"/>
    <w:rsid w:val="00AE4605"/>
    <w:rsid w:val="00AE4798"/>
    <w:rsid w:val="00AE4D96"/>
    <w:rsid w:val="00AE4E0F"/>
    <w:rsid w:val="00AE5225"/>
    <w:rsid w:val="00AE6828"/>
    <w:rsid w:val="00AE6A87"/>
    <w:rsid w:val="00AE7314"/>
    <w:rsid w:val="00AE7615"/>
    <w:rsid w:val="00AF008C"/>
    <w:rsid w:val="00AF01C1"/>
    <w:rsid w:val="00AF031A"/>
    <w:rsid w:val="00AF08B4"/>
    <w:rsid w:val="00AF08C9"/>
    <w:rsid w:val="00AF0A3C"/>
    <w:rsid w:val="00AF15A5"/>
    <w:rsid w:val="00AF2603"/>
    <w:rsid w:val="00AF2859"/>
    <w:rsid w:val="00AF286F"/>
    <w:rsid w:val="00AF2FC5"/>
    <w:rsid w:val="00AF362C"/>
    <w:rsid w:val="00AF3C7B"/>
    <w:rsid w:val="00AF402F"/>
    <w:rsid w:val="00AF43D8"/>
    <w:rsid w:val="00AF4604"/>
    <w:rsid w:val="00AF4730"/>
    <w:rsid w:val="00AF5387"/>
    <w:rsid w:val="00AF55AA"/>
    <w:rsid w:val="00AF59A7"/>
    <w:rsid w:val="00AF5C8F"/>
    <w:rsid w:val="00AF5EB6"/>
    <w:rsid w:val="00AF5F31"/>
    <w:rsid w:val="00AF6069"/>
    <w:rsid w:val="00AF61F3"/>
    <w:rsid w:val="00AF6378"/>
    <w:rsid w:val="00AF64FE"/>
    <w:rsid w:val="00AF6590"/>
    <w:rsid w:val="00AF6FAD"/>
    <w:rsid w:val="00AF7200"/>
    <w:rsid w:val="00AF7672"/>
    <w:rsid w:val="00AF7D21"/>
    <w:rsid w:val="00AF7D29"/>
    <w:rsid w:val="00B0010F"/>
    <w:rsid w:val="00B006F4"/>
    <w:rsid w:val="00B00AE6"/>
    <w:rsid w:val="00B00B7E"/>
    <w:rsid w:val="00B00D46"/>
    <w:rsid w:val="00B020B4"/>
    <w:rsid w:val="00B02189"/>
    <w:rsid w:val="00B0435F"/>
    <w:rsid w:val="00B0535E"/>
    <w:rsid w:val="00B05DC0"/>
    <w:rsid w:val="00B0605B"/>
    <w:rsid w:val="00B073D3"/>
    <w:rsid w:val="00B07B85"/>
    <w:rsid w:val="00B07BB7"/>
    <w:rsid w:val="00B07C31"/>
    <w:rsid w:val="00B100A8"/>
    <w:rsid w:val="00B10336"/>
    <w:rsid w:val="00B1042E"/>
    <w:rsid w:val="00B10502"/>
    <w:rsid w:val="00B10775"/>
    <w:rsid w:val="00B10C25"/>
    <w:rsid w:val="00B11131"/>
    <w:rsid w:val="00B111B1"/>
    <w:rsid w:val="00B1149B"/>
    <w:rsid w:val="00B11723"/>
    <w:rsid w:val="00B118BB"/>
    <w:rsid w:val="00B12754"/>
    <w:rsid w:val="00B12BC6"/>
    <w:rsid w:val="00B12F69"/>
    <w:rsid w:val="00B13711"/>
    <w:rsid w:val="00B13915"/>
    <w:rsid w:val="00B13F87"/>
    <w:rsid w:val="00B14052"/>
    <w:rsid w:val="00B140B7"/>
    <w:rsid w:val="00B1428A"/>
    <w:rsid w:val="00B15990"/>
    <w:rsid w:val="00B172A6"/>
    <w:rsid w:val="00B17AF5"/>
    <w:rsid w:val="00B20DAB"/>
    <w:rsid w:val="00B20E50"/>
    <w:rsid w:val="00B21394"/>
    <w:rsid w:val="00B21C2A"/>
    <w:rsid w:val="00B22088"/>
    <w:rsid w:val="00B22F47"/>
    <w:rsid w:val="00B2349D"/>
    <w:rsid w:val="00B2358B"/>
    <w:rsid w:val="00B242E1"/>
    <w:rsid w:val="00B24569"/>
    <w:rsid w:val="00B2460A"/>
    <w:rsid w:val="00B2491B"/>
    <w:rsid w:val="00B24F84"/>
    <w:rsid w:val="00B2516E"/>
    <w:rsid w:val="00B253D7"/>
    <w:rsid w:val="00B2644F"/>
    <w:rsid w:val="00B264D7"/>
    <w:rsid w:val="00B2689C"/>
    <w:rsid w:val="00B26B9B"/>
    <w:rsid w:val="00B26D47"/>
    <w:rsid w:val="00B2720D"/>
    <w:rsid w:val="00B275B2"/>
    <w:rsid w:val="00B276D8"/>
    <w:rsid w:val="00B27D96"/>
    <w:rsid w:val="00B303F1"/>
    <w:rsid w:val="00B3134D"/>
    <w:rsid w:val="00B31FB8"/>
    <w:rsid w:val="00B3204A"/>
    <w:rsid w:val="00B324F8"/>
    <w:rsid w:val="00B33229"/>
    <w:rsid w:val="00B333C7"/>
    <w:rsid w:val="00B33C58"/>
    <w:rsid w:val="00B3474F"/>
    <w:rsid w:val="00B3558F"/>
    <w:rsid w:val="00B35842"/>
    <w:rsid w:val="00B36245"/>
    <w:rsid w:val="00B36578"/>
    <w:rsid w:val="00B36B13"/>
    <w:rsid w:val="00B36F6F"/>
    <w:rsid w:val="00B40F17"/>
    <w:rsid w:val="00B4164F"/>
    <w:rsid w:val="00B4177A"/>
    <w:rsid w:val="00B417B2"/>
    <w:rsid w:val="00B41830"/>
    <w:rsid w:val="00B41999"/>
    <w:rsid w:val="00B41ADA"/>
    <w:rsid w:val="00B41EE2"/>
    <w:rsid w:val="00B423ED"/>
    <w:rsid w:val="00B42B50"/>
    <w:rsid w:val="00B446E9"/>
    <w:rsid w:val="00B44A9D"/>
    <w:rsid w:val="00B452F7"/>
    <w:rsid w:val="00B454F5"/>
    <w:rsid w:val="00B45B16"/>
    <w:rsid w:val="00B45D92"/>
    <w:rsid w:val="00B465DA"/>
    <w:rsid w:val="00B46ED6"/>
    <w:rsid w:val="00B47730"/>
    <w:rsid w:val="00B47B88"/>
    <w:rsid w:val="00B5045A"/>
    <w:rsid w:val="00B50A44"/>
    <w:rsid w:val="00B50CD3"/>
    <w:rsid w:val="00B5176C"/>
    <w:rsid w:val="00B519D2"/>
    <w:rsid w:val="00B52B16"/>
    <w:rsid w:val="00B52C2F"/>
    <w:rsid w:val="00B52DB4"/>
    <w:rsid w:val="00B53323"/>
    <w:rsid w:val="00B53ABC"/>
    <w:rsid w:val="00B5407D"/>
    <w:rsid w:val="00B5434B"/>
    <w:rsid w:val="00B54CF0"/>
    <w:rsid w:val="00B54FD3"/>
    <w:rsid w:val="00B55463"/>
    <w:rsid w:val="00B55906"/>
    <w:rsid w:val="00B569FA"/>
    <w:rsid w:val="00B57F5E"/>
    <w:rsid w:val="00B607CC"/>
    <w:rsid w:val="00B61359"/>
    <w:rsid w:val="00B617CA"/>
    <w:rsid w:val="00B61C1C"/>
    <w:rsid w:val="00B62D91"/>
    <w:rsid w:val="00B630EA"/>
    <w:rsid w:val="00B63D61"/>
    <w:rsid w:val="00B63DD0"/>
    <w:rsid w:val="00B6426F"/>
    <w:rsid w:val="00B64768"/>
    <w:rsid w:val="00B65053"/>
    <w:rsid w:val="00B65164"/>
    <w:rsid w:val="00B65350"/>
    <w:rsid w:val="00B656A6"/>
    <w:rsid w:val="00B6650D"/>
    <w:rsid w:val="00B670A0"/>
    <w:rsid w:val="00B6727F"/>
    <w:rsid w:val="00B67350"/>
    <w:rsid w:val="00B6752F"/>
    <w:rsid w:val="00B67652"/>
    <w:rsid w:val="00B709D7"/>
    <w:rsid w:val="00B71287"/>
    <w:rsid w:val="00B71526"/>
    <w:rsid w:val="00B71670"/>
    <w:rsid w:val="00B7169E"/>
    <w:rsid w:val="00B718CF"/>
    <w:rsid w:val="00B72BD1"/>
    <w:rsid w:val="00B72C16"/>
    <w:rsid w:val="00B72F0A"/>
    <w:rsid w:val="00B73014"/>
    <w:rsid w:val="00B7308C"/>
    <w:rsid w:val="00B743EE"/>
    <w:rsid w:val="00B74696"/>
    <w:rsid w:val="00B74B30"/>
    <w:rsid w:val="00B753BE"/>
    <w:rsid w:val="00B7557F"/>
    <w:rsid w:val="00B772B2"/>
    <w:rsid w:val="00B77DF2"/>
    <w:rsid w:val="00B804F5"/>
    <w:rsid w:val="00B808AA"/>
    <w:rsid w:val="00B80B0E"/>
    <w:rsid w:val="00B80D72"/>
    <w:rsid w:val="00B81167"/>
    <w:rsid w:val="00B81B7F"/>
    <w:rsid w:val="00B81C75"/>
    <w:rsid w:val="00B81E7E"/>
    <w:rsid w:val="00B831AD"/>
    <w:rsid w:val="00B83352"/>
    <w:rsid w:val="00B835B9"/>
    <w:rsid w:val="00B83F7A"/>
    <w:rsid w:val="00B84F16"/>
    <w:rsid w:val="00B859D5"/>
    <w:rsid w:val="00B8662B"/>
    <w:rsid w:val="00B867F8"/>
    <w:rsid w:val="00B86F20"/>
    <w:rsid w:val="00B8722A"/>
    <w:rsid w:val="00B87F8E"/>
    <w:rsid w:val="00B901E4"/>
    <w:rsid w:val="00B9084B"/>
    <w:rsid w:val="00B90A09"/>
    <w:rsid w:val="00B90CB0"/>
    <w:rsid w:val="00B91246"/>
    <w:rsid w:val="00B9269A"/>
    <w:rsid w:val="00B92D6D"/>
    <w:rsid w:val="00B932F6"/>
    <w:rsid w:val="00B9345C"/>
    <w:rsid w:val="00B93485"/>
    <w:rsid w:val="00B942CA"/>
    <w:rsid w:val="00B9457B"/>
    <w:rsid w:val="00B947AD"/>
    <w:rsid w:val="00B94A4A"/>
    <w:rsid w:val="00B94BC2"/>
    <w:rsid w:val="00B950B8"/>
    <w:rsid w:val="00B950BB"/>
    <w:rsid w:val="00B96763"/>
    <w:rsid w:val="00B97D27"/>
    <w:rsid w:val="00BA11E6"/>
    <w:rsid w:val="00BA1959"/>
    <w:rsid w:val="00BA1F1E"/>
    <w:rsid w:val="00BA1FED"/>
    <w:rsid w:val="00BA1FF4"/>
    <w:rsid w:val="00BA2019"/>
    <w:rsid w:val="00BA2250"/>
    <w:rsid w:val="00BA28FB"/>
    <w:rsid w:val="00BA2E72"/>
    <w:rsid w:val="00BA2EDD"/>
    <w:rsid w:val="00BA5025"/>
    <w:rsid w:val="00BA5765"/>
    <w:rsid w:val="00BA5F1B"/>
    <w:rsid w:val="00BA610B"/>
    <w:rsid w:val="00BA6517"/>
    <w:rsid w:val="00BA6618"/>
    <w:rsid w:val="00BA6898"/>
    <w:rsid w:val="00BA6CA0"/>
    <w:rsid w:val="00BA6FFC"/>
    <w:rsid w:val="00BA7A8F"/>
    <w:rsid w:val="00BB0600"/>
    <w:rsid w:val="00BB07AA"/>
    <w:rsid w:val="00BB1A16"/>
    <w:rsid w:val="00BB1B6A"/>
    <w:rsid w:val="00BB1C76"/>
    <w:rsid w:val="00BB1CEF"/>
    <w:rsid w:val="00BB1F34"/>
    <w:rsid w:val="00BB2BE1"/>
    <w:rsid w:val="00BB2E6B"/>
    <w:rsid w:val="00BB32B7"/>
    <w:rsid w:val="00BB39D2"/>
    <w:rsid w:val="00BB41E3"/>
    <w:rsid w:val="00BB4472"/>
    <w:rsid w:val="00BB4498"/>
    <w:rsid w:val="00BB47EA"/>
    <w:rsid w:val="00BB4B99"/>
    <w:rsid w:val="00BB4E8E"/>
    <w:rsid w:val="00BB4F55"/>
    <w:rsid w:val="00BB505B"/>
    <w:rsid w:val="00BB542D"/>
    <w:rsid w:val="00BB5776"/>
    <w:rsid w:val="00BB57F3"/>
    <w:rsid w:val="00BB5903"/>
    <w:rsid w:val="00BB6D11"/>
    <w:rsid w:val="00BB6FCE"/>
    <w:rsid w:val="00BB7A10"/>
    <w:rsid w:val="00BC0062"/>
    <w:rsid w:val="00BC08EC"/>
    <w:rsid w:val="00BC17BA"/>
    <w:rsid w:val="00BC2972"/>
    <w:rsid w:val="00BC2E45"/>
    <w:rsid w:val="00BC2F01"/>
    <w:rsid w:val="00BC5D26"/>
    <w:rsid w:val="00BC650A"/>
    <w:rsid w:val="00BC6B97"/>
    <w:rsid w:val="00BC6E3F"/>
    <w:rsid w:val="00BC6F7B"/>
    <w:rsid w:val="00BC765E"/>
    <w:rsid w:val="00BC7E5D"/>
    <w:rsid w:val="00BD0269"/>
    <w:rsid w:val="00BD0679"/>
    <w:rsid w:val="00BD06E8"/>
    <w:rsid w:val="00BD2569"/>
    <w:rsid w:val="00BD2657"/>
    <w:rsid w:val="00BD2C81"/>
    <w:rsid w:val="00BD2EA3"/>
    <w:rsid w:val="00BD2FF0"/>
    <w:rsid w:val="00BD323B"/>
    <w:rsid w:val="00BD3252"/>
    <w:rsid w:val="00BD3CF4"/>
    <w:rsid w:val="00BD4231"/>
    <w:rsid w:val="00BD437F"/>
    <w:rsid w:val="00BD476E"/>
    <w:rsid w:val="00BD4C5F"/>
    <w:rsid w:val="00BD54E8"/>
    <w:rsid w:val="00BD5D34"/>
    <w:rsid w:val="00BD653D"/>
    <w:rsid w:val="00BD6C1F"/>
    <w:rsid w:val="00BD7175"/>
    <w:rsid w:val="00BD742E"/>
    <w:rsid w:val="00BD74E2"/>
    <w:rsid w:val="00BD77A1"/>
    <w:rsid w:val="00BD7891"/>
    <w:rsid w:val="00BE1500"/>
    <w:rsid w:val="00BE16E7"/>
    <w:rsid w:val="00BE2AC9"/>
    <w:rsid w:val="00BE321C"/>
    <w:rsid w:val="00BE3266"/>
    <w:rsid w:val="00BE3748"/>
    <w:rsid w:val="00BE3867"/>
    <w:rsid w:val="00BE4228"/>
    <w:rsid w:val="00BE4C65"/>
    <w:rsid w:val="00BE5519"/>
    <w:rsid w:val="00BE5968"/>
    <w:rsid w:val="00BE6239"/>
    <w:rsid w:val="00BE635C"/>
    <w:rsid w:val="00BE67D4"/>
    <w:rsid w:val="00BE703E"/>
    <w:rsid w:val="00BE7943"/>
    <w:rsid w:val="00BF140A"/>
    <w:rsid w:val="00BF188B"/>
    <w:rsid w:val="00BF1CAE"/>
    <w:rsid w:val="00BF2129"/>
    <w:rsid w:val="00BF268D"/>
    <w:rsid w:val="00BF30F7"/>
    <w:rsid w:val="00BF31A8"/>
    <w:rsid w:val="00BF3205"/>
    <w:rsid w:val="00BF339C"/>
    <w:rsid w:val="00BF3772"/>
    <w:rsid w:val="00BF3780"/>
    <w:rsid w:val="00BF40DB"/>
    <w:rsid w:val="00BF45B5"/>
    <w:rsid w:val="00BF4E01"/>
    <w:rsid w:val="00BF506D"/>
    <w:rsid w:val="00BF54E7"/>
    <w:rsid w:val="00BF5802"/>
    <w:rsid w:val="00BF6F17"/>
    <w:rsid w:val="00BF7084"/>
    <w:rsid w:val="00BF7439"/>
    <w:rsid w:val="00BF7920"/>
    <w:rsid w:val="00BF7D9F"/>
    <w:rsid w:val="00C0042E"/>
    <w:rsid w:val="00C005B1"/>
    <w:rsid w:val="00C013A9"/>
    <w:rsid w:val="00C028B9"/>
    <w:rsid w:val="00C029A1"/>
    <w:rsid w:val="00C02A62"/>
    <w:rsid w:val="00C0419C"/>
    <w:rsid w:val="00C042B0"/>
    <w:rsid w:val="00C04501"/>
    <w:rsid w:val="00C04543"/>
    <w:rsid w:val="00C04BFE"/>
    <w:rsid w:val="00C05B91"/>
    <w:rsid w:val="00C060BC"/>
    <w:rsid w:val="00C069D3"/>
    <w:rsid w:val="00C06A81"/>
    <w:rsid w:val="00C06E34"/>
    <w:rsid w:val="00C071A0"/>
    <w:rsid w:val="00C073DC"/>
    <w:rsid w:val="00C07DBD"/>
    <w:rsid w:val="00C10837"/>
    <w:rsid w:val="00C10AE2"/>
    <w:rsid w:val="00C10EE6"/>
    <w:rsid w:val="00C11763"/>
    <w:rsid w:val="00C12867"/>
    <w:rsid w:val="00C129DD"/>
    <w:rsid w:val="00C12A37"/>
    <w:rsid w:val="00C12C9D"/>
    <w:rsid w:val="00C1313D"/>
    <w:rsid w:val="00C133DC"/>
    <w:rsid w:val="00C13FC1"/>
    <w:rsid w:val="00C1423E"/>
    <w:rsid w:val="00C143BD"/>
    <w:rsid w:val="00C149AB"/>
    <w:rsid w:val="00C14C17"/>
    <w:rsid w:val="00C14FCF"/>
    <w:rsid w:val="00C15755"/>
    <w:rsid w:val="00C15E8D"/>
    <w:rsid w:val="00C1618B"/>
    <w:rsid w:val="00C168EA"/>
    <w:rsid w:val="00C16A06"/>
    <w:rsid w:val="00C171FF"/>
    <w:rsid w:val="00C1732F"/>
    <w:rsid w:val="00C173B0"/>
    <w:rsid w:val="00C17723"/>
    <w:rsid w:val="00C17E38"/>
    <w:rsid w:val="00C21A30"/>
    <w:rsid w:val="00C21C99"/>
    <w:rsid w:val="00C21CB1"/>
    <w:rsid w:val="00C21D4B"/>
    <w:rsid w:val="00C224F1"/>
    <w:rsid w:val="00C22574"/>
    <w:rsid w:val="00C2284B"/>
    <w:rsid w:val="00C22C73"/>
    <w:rsid w:val="00C23466"/>
    <w:rsid w:val="00C24839"/>
    <w:rsid w:val="00C25305"/>
    <w:rsid w:val="00C25D85"/>
    <w:rsid w:val="00C26267"/>
    <w:rsid w:val="00C2629B"/>
    <w:rsid w:val="00C26586"/>
    <w:rsid w:val="00C26D0B"/>
    <w:rsid w:val="00C2711E"/>
    <w:rsid w:val="00C27E95"/>
    <w:rsid w:val="00C27F66"/>
    <w:rsid w:val="00C30443"/>
    <w:rsid w:val="00C306EF"/>
    <w:rsid w:val="00C30801"/>
    <w:rsid w:val="00C30C2B"/>
    <w:rsid w:val="00C30DE4"/>
    <w:rsid w:val="00C310F1"/>
    <w:rsid w:val="00C314BF"/>
    <w:rsid w:val="00C317B5"/>
    <w:rsid w:val="00C33271"/>
    <w:rsid w:val="00C33396"/>
    <w:rsid w:val="00C335E5"/>
    <w:rsid w:val="00C34AF5"/>
    <w:rsid w:val="00C3512D"/>
    <w:rsid w:val="00C356DA"/>
    <w:rsid w:val="00C3572D"/>
    <w:rsid w:val="00C358D1"/>
    <w:rsid w:val="00C35995"/>
    <w:rsid w:val="00C35AB0"/>
    <w:rsid w:val="00C35C75"/>
    <w:rsid w:val="00C35DF9"/>
    <w:rsid w:val="00C35F1A"/>
    <w:rsid w:val="00C35FDA"/>
    <w:rsid w:val="00C37AF6"/>
    <w:rsid w:val="00C40C6E"/>
    <w:rsid w:val="00C410DF"/>
    <w:rsid w:val="00C41917"/>
    <w:rsid w:val="00C420D0"/>
    <w:rsid w:val="00C423ED"/>
    <w:rsid w:val="00C42623"/>
    <w:rsid w:val="00C42B47"/>
    <w:rsid w:val="00C4302B"/>
    <w:rsid w:val="00C43183"/>
    <w:rsid w:val="00C4413D"/>
    <w:rsid w:val="00C4433F"/>
    <w:rsid w:val="00C4443D"/>
    <w:rsid w:val="00C44883"/>
    <w:rsid w:val="00C44A9B"/>
    <w:rsid w:val="00C45A9A"/>
    <w:rsid w:val="00C45B01"/>
    <w:rsid w:val="00C46658"/>
    <w:rsid w:val="00C46854"/>
    <w:rsid w:val="00C4693A"/>
    <w:rsid w:val="00C47204"/>
    <w:rsid w:val="00C476E9"/>
    <w:rsid w:val="00C47BD9"/>
    <w:rsid w:val="00C514C6"/>
    <w:rsid w:val="00C5206A"/>
    <w:rsid w:val="00C521BD"/>
    <w:rsid w:val="00C5225F"/>
    <w:rsid w:val="00C52B72"/>
    <w:rsid w:val="00C531CD"/>
    <w:rsid w:val="00C53736"/>
    <w:rsid w:val="00C55325"/>
    <w:rsid w:val="00C55A75"/>
    <w:rsid w:val="00C5771C"/>
    <w:rsid w:val="00C6073C"/>
    <w:rsid w:val="00C60932"/>
    <w:rsid w:val="00C63C3F"/>
    <w:rsid w:val="00C63D90"/>
    <w:rsid w:val="00C64CEF"/>
    <w:rsid w:val="00C64FEE"/>
    <w:rsid w:val="00C652B5"/>
    <w:rsid w:val="00C65323"/>
    <w:rsid w:val="00C65977"/>
    <w:rsid w:val="00C672B1"/>
    <w:rsid w:val="00C67817"/>
    <w:rsid w:val="00C70175"/>
    <w:rsid w:val="00C703A5"/>
    <w:rsid w:val="00C70812"/>
    <w:rsid w:val="00C71067"/>
    <w:rsid w:val="00C715AD"/>
    <w:rsid w:val="00C719CA"/>
    <w:rsid w:val="00C71AFF"/>
    <w:rsid w:val="00C71D1D"/>
    <w:rsid w:val="00C7226D"/>
    <w:rsid w:val="00C7270C"/>
    <w:rsid w:val="00C727F7"/>
    <w:rsid w:val="00C73FF2"/>
    <w:rsid w:val="00C7490D"/>
    <w:rsid w:val="00C74C12"/>
    <w:rsid w:val="00C74CC9"/>
    <w:rsid w:val="00C754A9"/>
    <w:rsid w:val="00C7570A"/>
    <w:rsid w:val="00C7637A"/>
    <w:rsid w:val="00C7654A"/>
    <w:rsid w:val="00C774D3"/>
    <w:rsid w:val="00C77911"/>
    <w:rsid w:val="00C77CDA"/>
    <w:rsid w:val="00C80152"/>
    <w:rsid w:val="00C80153"/>
    <w:rsid w:val="00C80419"/>
    <w:rsid w:val="00C80702"/>
    <w:rsid w:val="00C80CB0"/>
    <w:rsid w:val="00C80D88"/>
    <w:rsid w:val="00C8108D"/>
    <w:rsid w:val="00C814EC"/>
    <w:rsid w:val="00C81D24"/>
    <w:rsid w:val="00C81F3E"/>
    <w:rsid w:val="00C82030"/>
    <w:rsid w:val="00C8222D"/>
    <w:rsid w:val="00C823EE"/>
    <w:rsid w:val="00C82B1C"/>
    <w:rsid w:val="00C8316D"/>
    <w:rsid w:val="00C8376A"/>
    <w:rsid w:val="00C83860"/>
    <w:rsid w:val="00C83AFD"/>
    <w:rsid w:val="00C83B56"/>
    <w:rsid w:val="00C83B99"/>
    <w:rsid w:val="00C84B43"/>
    <w:rsid w:val="00C8575D"/>
    <w:rsid w:val="00C85B70"/>
    <w:rsid w:val="00C86026"/>
    <w:rsid w:val="00C86B0B"/>
    <w:rsid w:val="00C871F6"/>
    <w:rsid w:val="00C8730A"/>
    <w:rsid w:val="00C87639"/>
    <w:rsid w:val="00C87D39"/>
    <w:rsid w:val="00C904D3"/>
    <w:rsid w:val="00C9073C"/>
    <w:rsid w:val="00C90FA0"/>
    <w:rsid w:val="00C913FE"/>
    <w:rsid w:val="00C91966"/>
    <w:rsid w:val="00C91A40"/>
    <w:rsid w:val="00C91DB4"/>
    <w:rsid w:val="00C920A9"/>
    <w:rsid w:val="00C92BCE"/>
    <w:rsid w:val="00C92C45"/>
    <w:rsid w:val="00C932E1"/>
    <w:rsid w:val="00C939E9"/>
    <w:rsid w:val="00C94099"/>
    <w:rsid w:val="00C943F7"/>
    <w:rsid w:val="00C94AC7"/>
    <w:rsid w:val="00C94F89"/>
    <w:rsid w:val="00C9512F"/>
    <w:rsid w:val="00C957B0"/>
    <w:rsid w:val="00C96140"/>
    <w:rsid w:val="00C9666B"/>
    <w:rsid w:val="00C96A34"/>
    <w:rsid w:val="00C973A3"/>
    <w:rsid w:val="00C9745A"/>
    <w:rsid w:val="00C97BD1"/>
    <w:rsid w:val="00C97D97"/>
    <w:rsid w:val="00CA0945"/>
    <w:rsid w:val="00CA0CC1"/>
    <w:rsid w:val="00CA14C3"/>
    <w:rsid w:val="00CA1677"/>
    <w:rsid w:val="00CA1A9D"/>
    <w:rsid w:val="00CA1E7A"/>
    <w:rsid w:val="00CA213C"/>
    <w:rsid w:val="00CA2848"/>
    <w:rsid w:val="00CA3229"/>
    <w:rsid w:val="00CA3576"/>
    <w:rsid w:val="00CA6E14"/>
    <w:rsid w:val="00CA723E"/>
    <w:rsid w:val="00CA7331"/>
    <w:rsid w:val="00CA7520"/>
    <w:rsid w:val="00CB0664"/>
    <w:rsid w:val="00CB0A03"/>
    <w:rsid w:val="00CB1C56"/>
    <w:rsid w:val="00CB1EC4"/>
    <w:rsid w:val="00CB21F6"/>
    <w:rsid w:val="00CB3342"/>
    <w:rsid w:val="00CB337E"/>
    <w:rsid w:val="00CB3399"/>
    <w:rsid w:val="00CB3AB7"/>
    <w:rsid w:val="00CB45B9"/>
    <w:rsid w:val="00CB4A26"/>
    <w:rsid w:val="00CB5BFA"/>
    <w:rsid w:val="00CB5E59"/>
    <w:rsid w:val="00CB6577"/>
    <w:rsid w:val="00CB67AA"/>
    <w:rsid w:val="00CB7B3E"/>
    <w:rsid w:val="00CC0775"/>
    <w:rsid w:val="00CC0D13"/>
    <w:rsid w:val="00CC1278"/>
    <w:rsid w:val="00CC2143"/>
    <w:rsid w:val="00CC3CA6"/>
    <w:rsid w:val="00CC3D2C"/>
    <w:rsid w:val="00CC3ED7"/>
    <w:rsid w:val="00CC4007"/>
    <w:rsid w:val="00CC4350"/>
    <w:rsid w:val="00CC5F1D"/>
    <w:rsid w:val="00CC6144"/>
    <w:rsid w:val="00CC63C3"/>
    <w:rsid w:val="00CC7667"/>
    <w:rsid w:val="00CC7747"/>
    <w:rsid w:val="00CD01CE"/>
    <w:rsid w:val="00CD1341"/>
    <w:rsid w:val="00CD1F8E"/>
    <w:rsid w:val="00CD1FC9"/>
    <w:rsid w:val="00CD2BCE"/>
    <w:rsid w:val="00CD31DE"/>
    <w:rsid w:val="00CD340E"/>
    <w:rsid w:val="00CD38B2"/>
    <w:rsid w:val="00CD3B39"/>
    <w:rsid w:val="00CD4836"/>
    <w:rsid w:val="00CD492D"/>
    <w:rsid w:val="00CD5B57"/>
    <w:rsid w:val="00CD5CFF"/>
    <w:rsid w:val="00CD5D3E"/>
    <w:rsid w:val="00CD7562"/>
    <w:rsid w:val="00CD7D2A"/>
    <w:rsid w:val="00CE0585"/>
    <w:rsid w:val="00CE1207"/>
    <w:rsid w:val="00CE2314"/>
    <w:rsid w:val="00CE32AF"/>
    <w:rsid w:val="00CE3799"/>
    <w:rsid w:val="00CE411C"/>
    <w:rsid w:val="00CE4306"/>
    <w:rsid w:val="00CE54FB"/>
    <w:rsid w:val="00CE56CE"/>
    <w:rsid w:val="00CE59AE"/>
    <w:rsid w:val="00CE6147"/>
    <w:rsid w:val="00CE6235"/>
    <w:rsid w:val="00CE6C95"/>
    <w:rsid w:val="00CE6CC4"/>
    <w:rsid w:val="00CE6EB6"/>
    <w:rsid w:val="00CE6EF3"/>
    <w:rsid w:val="00CE78CF"/>
    <w:rsid w:val="00CF0364"/>
    <w:rsid w:val="00CF0531"/>
    <w:rsid w:val="00CF1320"/>
    <w:rsid w:val="00CF1BF1"/>
    <w:rsid w:val="00CF222A"/>
    <w:rsid w:val="00CF2355"/>
    <w:rsid w:val="00CF27BA"/>
    <w:rsid w:val="00CF2D76"/>
    <w:rsid w:val="00CF3076"/>
    <w:rsid w:val="00CF31E2"/>
    <w:rsid w:val="00CF3D36"/>
    <w:rsid w:val="00CF50A5"/>
    <w:rsid w:val="00CF5734"/>
    <w:rsid w:val="00CF5D85"/>
    <w:rsid w:val="00CF5E1D"/>
    <w:rsid w:val="00CF6DE8"/>
    <w:rsid w:val="00CF6ECF"/>
    <w:rsid w:val="00D00C0B"/>
    <w:rsid w:val="00D018B2"/>
    <w:rsid w:val="00D018E5"/>
    <w:rsid w:val="00D02327"/>
    <w:rsid w:val="00D0269E"/>
    <w:rsid w:val="00D03454"/>
    <w:rsid w:val="00D034CA"/>
    <w:rsid w:val="00D03854"/>
    <w:rsid w:val="00D038E0"/>
    <w:rsid w:val="00D04354"/>
    <w:rsid w:val="00D049B2"/>
    <w:rsid w:val="00D04ACB"/>
    <w:rsid w:val="00D04CC5"/>
    <w:rsid w:val="00D04D75"/>
    <w:rsid w:val="00D053CA"/>
    <w:rsid w:val="00D0577B"/>
    <w:rsid w:val="00D1094B"/>
    <w:rsid w:val="00D109DA"/>
    <w:rsid w:val="00D11239"/>
    <w:rsid w:val="00D11430"/>
    <w:rsid w:val="00D11633"/>
    <w:rsid w:val="00D12455"/>
    <w:rsid w:val="00D12D18"/>
    <w:rsid w:val="00D13722"/>
    <w:rsid w:val="00D13E09"/>
    <w:rsid w:val="00D14C38"/>
    <w:rsid w:val="00D14ED4"/>
    <w:rsid w:val="00D1539E"/>
    <w:rsid w:val="00D155E3"/>
    <w:rsid w:val="00D15667"/>
    <w:rsid w:val="00D15B3B"/>
    <w:rsid w:val="00D15C50"/>
    <w:rsid w:val="00D15EAF"/>
    <w:rsid w:val="00D16674"/>
    <w:rsid w:val="00D16923"/>
    <w:rsid w:val="00D16C4D"/>
    <w:rsid w:val="00D1744E"/>
    <w:rsid w:val="00D17752"/>
    <w:rsid w:val="00D17BA9"/>
    <w:rsid w:val="00D17F3F"/>
    <w:rsid w:val="00D205AA"/>
    <w:rsid w:val="00D20AAB"/>
    <w:rsid w:val="00D21746"/>
    <w:rsid w:val="00D21CCF"/>
    <w:rsid w:val="00D22625"/>
    <w:rsid w:val="00D22DA7"/>
    <w:rsid w:val="00D22F7B"/>
    <w:rsid w:val="00D22FCD"/>
    <w:rsid w:val="00D2483D"/>
    <w:rsid w:val="00D25C93"/>
    <w:rsid w:val="00D25EC2"/>
    <w:rsid w:val="00D25ECA"/>
    <w:rsid w:val="00D26576"/>
    <w:rsid w:val="00D26827"/>
    <w:rsid w:val="00D268D2"/>
    <w:rsid w:val="00D27337"/>
    <w:rsid w:val="00D3019E"/>
    <w:rsid w:val="00D30598"/>
    <w:rsid w:val="00D3066F"/>
    <w:rsid w:val="00D30AFA"/>
    <w:rsid w:val="00D30DD8"/>
    <w:rsid w:val="00D31058"/>
    <w:rsid w:val="00D31391"/>
    <w:rsid w:val="00D31A14"/>
    <w:rsid w:val="00D32210"/>
    <w:rsid w:val="00D32442"/>
    <w:rsid w:val="00D326EA"/>
    <w:rsid w:val="00D3393C"/>
    <w:rsid w:val="00D34532"/>
    <w:rsid w:val="00D3468D"/>
    <w:rsid w:val="00D348F5"/>
    <w:rsid w:val="00D34DA6"/>
    <w:rsid w:val="00D35277"/>
    <w:rsid w:val="00D3533C"/>
    <w:rsid w:val="00D354CE"/>
    <w:rsid w:val="00D356BE"/>
    <w:rsid w:val="00D3582E"/>
    <w:rsid w:val="00D35ADE"/>
    <w:rsid w:val="00D3620A"/>
    <w:rsid w:val="00D369F2"/>
    <w:rsid w:val="00D37495"/>
    <w:rsid w:val="00D37884"/>
    <w:rsid w:val="00D400F0"/>
    <w:rsid w:val="00D403B8"/>
    <w:rsid w:val="00D40A59"/>
    <w:rsid w:val="00D4113A"/>
    <w:rsid w:val="00D41A04"/>
    <w:rsid w:val="00D41ACA"/>
    <w:rsid w:val="00D41BAB"/>
    <w:rsid w:val="00D4201A"/>
    <w:rsid w:val="00D42E16"/>
    <w:rsid w:val="00D43248"/>
    <w:rsid w:val="00D432DA"/>
    <w:rsid w:val="00D4399E"/>
    <w:rsid w:val="00D4496B"/>
    <w:rsid w:val="00D456B0"/>
    <w:rsid w:val="00D4660E"/>
    <w:rsid w:val="00D46A26"/>
    <w:rsid w:val="00D47388"/>
    <w:rsid w:val="00D473DA"/>
    <w:rsid w:val="00D475B3"/>
    <w:rsid w:val="00D47C56"/>
    <w:rsid w:val="00D47E21"/>
    <w:rsid w:val="00D47ED3"/>
    <w:rsid w:val="00D47ED5"/>
    <w:rsid w:val="00D47F91"/>
    <w:rsid w:val="00D50125"/>
    <w:rsid w:val="00D50BB1"/>
    <w:rsid w:val="00D50DB3"/>
    <w:rsid w:val="00D50E70"/>
    <w:rsid w:val="00D516E5"/>
    <w:rsid w:val="00D52313"/>
    <w:rsid w:val="00D526DD"/>
    <w:rsid w:val="00D52C1D"/>
    <w:rsid w:val="00D52F6F"/>
    <w:rsid w:val="00D54FA4"/>
    <w:rsid w:val="00D55730"/>
    <w:rsid w:val="00D55B92"/>
    <w:rsid w:val="00D5640F"/>
    <w:rsid w:val="00D56555"/>
    <w:rsid w:val="00D56D52"/>
    <w:rsid w:val="00D5714C"/>
    <w:rsid w:val="00D572A5"/>
    <w:rsid w:val="00D573BB"/>
    <w:rsid w:val="00D602AE"/>
    <w:rsid w:val="00D61236"/>
    <w:rsid w:val="00D61ABB"/>
    <w:rsid w:val="00D62B7D"/>
    <w:rsid w:val="00D62D8F"/>
    <w:rsid w:val="00D63D42"/>
    <w:rsid w:val="00D64A21"/>
    <w:rsid w:val="00D64D4D"/>
    <w:rsid w:val="00D6524A"/>
    <w:rsid w:val="00D65770"/>
    <w:rsid w:val="00D65F3F"/>
    <w:rsid w:val="00D66073"/>
    <w:rsid w:val="00D66DE7"/>
    <w:rsid w:val="00D67361"/>
    <w:rsid w:val="00D67E2F"/>
    <w:rsid w:val="00D70FE5"/>
    <w:rsid w:val="00D713BA"/>
    <w:rsid w:val="00D715BA"/>
    <w:rsid w:val="00D7212D"/>
    <w:rsid w:val="00D723A6"/>
    <w:rsid w:val="00D72B4B"/>
    <w:rsid w:val="00D72F38"/>
    <w:rsid w:val="00D73807"/>
    <w:rsid w:val="00D73878"/>
    <w:rsid w:val="00D73CC9"/>
    <w:rsid w:val="00D74E49"/>
    <w:rsid w:val="00D75035"/>
    <w:rsid w:val="00D75151"/>
    <w:rsid w:val="00D7554D"/>
    <w:rsid w:val="00D75E43"/>
    <w:rsid w:val="00D76AD3"/>
    <w:rsid w:val="00D76C31"/>
    <w:rsid w:val="00D77261"/>
    <w:rsid w:val="00D773D4"/>
    <w:rsid w:val="00D7744D"/>
    <w:rsid w:val="00D776A7"/>
    <w:rsid w:val="00D80752"/>
    <w:rsid w:val="00D80991"/>
    <w:rsid w:val="00D8157C"/>
    <w:rsid w:val="00D82809"/>
    <w:rsid w:val="00D8299F"/>
    <w:rsid w:val="00D83059"/>
    <w:rsid w:val="00D83688"/>
    <w:rsid w:val="00D83A83"/>
    <w:rsid w:val="00D8403C"/>
    <w:rsid w:val="00D843E2"/>
    <w:rsid w:val="00D8525C"/>
    <w:rsid w:val="00D857EC"/>
    <w:rsid w:val="00D85C4F"/>
    <w:rsid w:val="00D85CA3"/>
    <w:rsid w:val="00D85FA6"/>
    <w:rsid w:val="00D8637C"/>
    <w:rsid w:val="00D86447"/>
    <w:rsid w:val="00D864B0"/>
    <w:rsid w:val="00D86BE3"/>
    <w:rsid w:val="00D86E3B"/>
    <w:rsid w:val="00D87159"/>
    <w:rsid w:val="00D87164"/>
    <w:rsid w:val="00D8718D"/>
    <w:rsid w:val="00D872C5"/>
    <w:rsid w:val="00D9096F"/>
    <w:rsid w:val="00D90991"/>
    <w:rsid w:val="00D91540"/>
    <w:rsid w:val="00D91603"/>
    <w:rsid w:val="00D91C95"/>
    <w:rsid w:val="00D9233F"/>
    <w:rsid w:val="00D9241D"/>
    <w:rsid w:val="00D927A9"/>
    <w:rsid w:val="00D92D2A"/>
    <w:rsid w:val="00D92DA0"/>
    <w:rsid w:val="00D92DB3"/>
    <w:rsid w:val="00D92E26"/>
    <w:rsid w:val="00D930F1"/>
    <w:rsid w:val="00D9406F"/>
    <w:rsid w:val="00D940B0"/>
    <w:rsid w:val="00D9472F"/>
    <w:rsid w:val="00D94B75"/>
    <w:rsid w:val="00D966C1"/>
    <w:rsid w:val="00D96CD7"/>
    <w:rsid w:val="00D971A5"/>
    <w:rsid w:val="00D972C9"/>
    <w:rsid w:val="00D974C3"/>
    <w:rsid w:val="00DA0C5F"/>
    <w:rsid w:val="00DA13C6"/>
    <w:rsid w:val="00DA3228"/>
    <w:rsid w:val="00DA3245"/>
    <w:rsid w:val="00DA3849"/>
    <w:rsid w:val="00DA413C"/>
    <w:rsid w:val="00DA4766"/>
    <w:rsid w:val="00DA4844"/>
    <w:rsid w:val="00DA4ECF"/>
    <w:rsid w:val="00DA51D4"/>
    <w:rsid w:val="00DA5654"/>
    <w:rsid w:val="00DA56BB"/>
    <w:rsid w:val="00DA57D5"/>
    <w:rsid w:val="00DA5CD5"/>
    <w:rsid w:val="00DA5DBE"/>
    <w:rsid w:val="00DA6C6C"/>
    <w:rsid w:val="00DA702E"/>
    <w:rsid w:val="00DA7363"/>
    <w:rsid w:val="00DA7618"/>
    <w:rsid w:val="00DA7998"/>
    <w:rsid w:val="00DB05AF"/>
    <w:rsid w:val="00DB06E0"/>
    <w:rsid w:val="00DB0E6D"/>
    <w:rsid w:val="00DB0E87"/>
    <w:rsid w:val="00DB1D20"/>
    <w:rsid w:val="00DB1E86"/>
    <w:rsid w:val="00DB1F04"/>
    <w:rsid w:val="00DB21BE"/>
    <w:rsid w:val="00DB32E6"/>
    <w:rsid w:val="00DB3E78"/>
    <w:rsid w:val="00DB4CF7"/>
    <w:rsid w:val="00DB4DDD"/>
    <w:rsid w:val="00DB4EA6"/>
    <w:rsid w:val="00DB51A7"/>
    <w:rsid w:val="00DB546E"/>
    <w:rsid w:val="00DB54BF"/>
    <w:rsid w:val="00DB55E6"/>
    <w:rsid w:val="00DB57D1"/>
    <w:rsid w:val="00DB5839"/>
    <w:rsid w:val="00DB5EB0"/>
    <w:rsid w:val="00DB5F67"/>
    <w:rsid w:val="00DB6317"/>
    <w:rsid w:val="00DB6A7C"/>
    <w:rsid w:val="00DB6F2F"/>
    <w:rsid w:val="00DB73CA"/>
    <w:rsid w:val="00DC033E"/>
    <w:rsid w:val="00DC0D98"/>
    <w:rsid w:val="00DC0E29"/>
    <w:rsid w:val="00DC10D9"/>
    <w:rsid w:val="00DC1186"/>
    <w:rsid w:val="00DC162D"/>
    <w:rsid w:val="00DC1BEF"/>
    <w:rsid w:val="00DC2A72"/>
    <w:rsid w:val="00DC2ACD"/>
    <w:rsid w:val="00DC2FB1"/>
    <w:rsid w:val="00DC3C93"/>
    <w:rsid w:val="00DC4164"/>
    <w:rsid w:val="00DC41A3"/>
    <w:rsid w:val="00DC4259"/>
    <w:rsid w:val="00DC429C"/>
    <w:rsid w:val="00DC4AC1"/>
    <w:rsid w:val="00DC4B0B"/>
    <w:rsid w:val="00DC4F80"/>
    <w:rsid w:val="00DC65EE"/>
    <w:rsid w:val="00DC7229"/>
    <w:rsid w:val="00DC76E4"/>
    <w:rsid w:val="00DC7BDB"/>
    <w:rsid w:val="00DD013B"/>
    <w:rsid w:val="00DD019E"/>
    <w:rsid w:val="00DD0AD9"/>
    <w:rsid w:val="00DD0F90"/>
    <w:rsid w:val="00DD1091"/>
    <w:rsid w:val="00DD134F"/>
    <w:rsid w:val="00DD18AD"/>
    <w:rsid w:val="00DD1909"/>
    <w:rsid w:val="00DD1D75"/>
    <w:rsid w:val="00DD27FF"/>
    <w:rsid w:val="00DD2F2B"/>
    <w:rsid w:val="00DD31C5"/>
    <w:rsid w:val="00DD385E"/>
    <w:rsid w:val="00DD4BCA"/>
    <w:rsid w:val="00DD4CBB"/>
    <w:rsid w:val="00DD550B"/>
    <w:rsid w:val="00DD5569"/>
    <w:rsid w:val="00DD5642"/>
    <w:rsid w:val="00DD5718"/>
    <w:rsid w:val="00DD5A4F"/>
    <w:rsid w:val="00DD707D"/>
    <w:rsid w:val="00DD77A9"/>
    <w:rsid w:val="00DE138C"/>
    <w:rsid w:val="00DE17E2"/>
    <w:rsid w:val="00DE1FBD"/>
    <w:rsid w:val="00DE200D"/>
    <w:rsid w:val="00DE20C4"/>
    <w:rsid w:val="00DE28C9"/>
    <w:rsid w:val="00DE3283"/>
    <w:rsid w:val="00DE38C5"/>
    <w:rsid w:val="00DE3D78"/>
    <w:rsid w:val="00DE57EB"/>
    <w:rsid w:val="00DE626A"/>
    <w:rsid w:val="00DF1018"/>
    <w:rsid w:val="00DF1309"/>
    <w:rsid w:val="00DF13CD"/>
    <w:rsid w:val="00DF17A1"/>
    <w:rsid w:val="00DF17FF"/>
    <w:rsid w:val="00DF1893"/>
    <w:rsid w:val="00DF1F8C"/>
    <w:rsid w:val="00DF233D"/>
    <w:rsid w:val="00DF246A"/>
    <w:rsid w:val="00DF25C5"/>
    <w:rsid w:val="00DF316D"/>
    <w:rsid w:val="00DF3335"/>
    <w:rsid w:val="00DF33E8"/>
    <w:rsid w:val="00DF39A5"/>
    <w:rsid w:val="00DF3C0F"/>
    <w:rsid w:val="00DF3C52"/>
    <w:rsid w:val="00DF4B2A"/>
    <w:rsid w:val="00DF502E"/>
    <w:rsid w:val="00DF548A"/>
    <w:rsid w:val="00DF5711"/>
    <w:rsid w:val="00DF5719"/>
    <w:rsid w:val="00DF57F8"/>
    <w:rsid w:val="00DF5B99"/>
    <w:rsid w:val="00DF6245"/>
    <w:rsid w:val="00DF700A"/>
    <w:rsid w:val="00DF76D6"/>
    <w:rsid w:val="00DF7F8E"/>
    <w:rsid w:val="00E01D5B"/>
    <w:rsid w:val="00E0298F"/>
    <w:rsid w:val="00E03636"/>
    <w:rsid w:val="00E03B86"/>
    <w:rsid w:val="00E03D19"/>
    <w:rsid w:val="00E03E45"/>
    <w:rsid w:val="00E0420F"/>
    <w:rsid w:val="00E044E7"/>
    <w:rsid w:val="00E055D0"/>
    <w:rsid w:val="00E05FFF"/>
    <w:rsid w:val="00E063D6"/>
    <w:rsid w:val="00E06437"/>
    <w:rsid w:val="00E06F2C"/>
    <w:rsid w:val="00E075BF"/>
    <w:rsid w:val="00E07BBB"/>
    <w:rsid w:val="00E07CB7"/>
    <w:rsid w:val="00E10095"/>
    <w:rsid w:val="00E104A8"/>
    <w:rsid w:val="00E105E1"/>
    <w:rsid w:val="00E10B99"/>
    <w:rsid w:val="00E110B5"/>
    <w:rsid w:val="00E117F8"/>
    <w:rsid w:val="00E12082"/>
    <w:rsid w:val="00E122F0"/>
    <w:rsid w:val="00E124BC"/>
    <w:rsid w:val="00E12CB1"/>
    <w:rsid w:val="00E12D84"/>
    <w:rsid w:val="00E12EFF"/>
    <w:rsid w:val="00E13334"/>
    <w:rsid w:val="00E13E75"/>
    <w:rsid w:val="00E13E8E"/>
    <w:rsid w:val="00E140EF"/>
    <w:rsid w:val="00E156EA"/>
    <w:rsid w:val="00E15CA6"/>
    <w:rsid w:val="00E1636F"/>
    <w:rsid w:val="00E164A7"/>
    <w:rsid w:val="00E16A65"/>
    <w:rsid w:val="00E202A2"/>
    <w:rsid w:val="00E208B6"/>
    <w:rsid w:val="00E212D8"/>
    <w:rsid w:val="00E21FA1"/>
    <w:rsid w:val="00E237A2"/>
    <w:rsid w:val="00E23900"/>
    <w:rsid w:val="00E23AA8"/>
    <w:rsid w:val="00E23C4B"/>
    <w:rsid w:val="00E2451F"/>
    <w:rsid w:val="00E24801"/>
    <w:rsid w:val="00E24C87"/>
    <w:rsid w:val="00E25204"/>
    <w:rsid w:val="00E25B21"/>
    <w:rsid w:val="00E26AE7"/>
    <w:rsid w:val="00E27588"/>
    <w:rsid w:val="00E278AC"/>
    <w:rsid w:val="00E27930"/>
    <w:rsid w:val="00E27D7A"/>
    <w:rsid w:val="00E27FFD"/>
    <w:rsid w:val="00E30010"/>
    <w:rsid w:val="00E30054"/>
    <w:rsid w:val="00E308DF"/>
    <w:rsid w:val="00E30989"/>
    <w:rsid w:val="00E30AE9"/>
    <w:rsid w:val="00E30D1C"/>
    <w:rsid w:val="00E31104"/>
    <w:rsid w:val="00E31985"/>
    <w:rsid w:val="00E32262"/>
    <w:rsid w:val="00E325C0"/>
    <w:rsid w:val="00E32F18"/>
    <w:rsid w:val="00E331D8"/>
    <w:rsid w:val="00E33249"/>
    <w:rsid w:val="00E34C0E"/>
    <w:rsid w:val="00E34F36"/>
    <w:rsid w:val="00E34F40"/>
    <w:rsid w:val="00E34FB5"/>
    <w:rsid w:val="00E35BFA"/>
    <w:rsid w:val="00E35DEC"/>
    <w:rsid w:val="00E35F67"/>
    <w:rsid w:val="00E36605"/>
    <w:rsid w:val="00E366C6"/>
    <w:rsid w:val="00E368AB"/>
    <w:rsid w:val="00E36A3E"/>
    <w:rsid w:val="00E36AEB"/>
    <w:rsid w:val="00E37B23"/>
    <w:rsid w:val="00E40169"/>
    <w:rsid w:val="00E4169F"/>
    <w:rsid w:val="00E41AC6"/>
    <w:rsid w:val="00E41BEB"/>
    <w:rsid w:val="00E41D99"/>
    <w:rsid w:val="00E42406"/>
    <w:rsid w:val="00E42E5C"/>
    <w:rsid w:val="00E42F95"/>
    <w:rsid w:val="00E431B6"/>
    <w:rsid w:val="00E4326B"/>
    <w:rsid w:val="00E4392D"/>
    <w:rsid w:val="00E43CF2"/>
    <w:rsid w:val="00E43DC4"/>
    <w:rsid w:val="00E44083"/>
    <w:rsid w:val="00E44332"/>
    <w:rsid w:val="00E44721"/>
    <w:rsid w:val="00E44D4C"/>
    <w:rsid w:val="00E4565F"/>
    <w:rsid w:val="00E45C1B"/>
    <w:rsid w:val="00E45CF3"/>
    <w:rsid w:val="00E4658F"/>
    <w:rsid w:val="00E46CC8"/>
    <w:rsid w:val="00E475F2"/>
    <w:rsid w:val="00E47647"/>
    <w:rsid w:val="00E47B73"/>
    <w:rsid w:val="00E50010"/>
    <w:rsid w:val="00E50128"/>
    <w:rsid w:val="00E5014B"/>
    <w:rsid w:val="00E50283"/>
    <w:rsid w:val="00E503C0"/>
    <w:rsid w:val="00E50927"/>
    <w:rsid w:val="00E50C8F"/>
    <w:rsid w:val="00E51075"/>
    <w:rsid w:val="00E51680"/>
    <w:rsid w:val="00E516B3"/>
    <w:rsid w:val="00E521E8"/>
    <w:rsid w:val="00E5223E"/>
    <w:rsid w:val="00E526FE"/>
    <w:rsid w:val="00E52832"/>
    <w:rsid w:val="00E528E6"/>
    <w:rsid w:val="00E53290"/>
    <w:rsid w:val="00E53F50"/>
    <w:rsid w:val="00E54C57"/>
    <w:rsid w:val="00E550BA"/>
    <w:rsid w:val="00E551BA"/>
    <w:rsid w:val="00E55A4D"/>
    <w:rsid w:val="00E55F8B"/>
    <w:rsid w:val="00E56796"/>
    <w:rsid w:val="00E569ED"/>
    <w:rsid w:val="00E56D1A"/>
    <w:rsid w:val="00E56D21"/>
    <w:rsid w:val="00E57D1E"/>
    <w:rsid w:val="00E60810"/>
    <w:rsid w:val="00E60CD2"/>
    <w:rsid w:val="00E6204E"/>
    <w:rsid w:val="00E62280"/>
    <w:rsid w:val="00E622F1"/>
    <w:rsid w:val="00E6298D"/>
    <w:rsid w:val="00E62ED4"/>
    <w:rsid w:val="00E632C0"/>
    <w:rsid w:val="00E637F9"/>
    <w:rsid w:val="00E64677"/>
    <w:rsid w:val="00E65A21"/>
    <w:rsid w:val="00E660AC"/>
    <w:rsid w:val="00E6620D"/>
    <w:rsid w:val="00E67386"/>
    <w:rsid w:val="00E70117"/>
    <w:rsid w:val="00E70B35"/>
    <w:rsid w:val="00E70FBD"/>
    <w:rsid w:val="00E71100"/>
    <w:rsid w:val="00E71450"/>
    <w:rsid w:val="00E71B72"/>
    <w:rsid w:val="00E729E7"/>
    <w:rsid w:val="00E7300C"/>
    <w:rsid w:val="00E73348"/>
    <w:rsid w:val="00E73A72"/>
    <w:rsid w:val="00E746A7"/>
    <w:rsid w:val="00E752CF"/>
    <w:rsid w:val="00E7629C"/>
    <w:rsid w:val="00E76B92"/>
    <w:rsid w:val="00E76F3A"/>
    <w:rsid w:val="00E779A2"/>
    <w:rsid w:val="00E80107"/>
    <w:rsid w:val="00E80981"/>
    <w:rsid w:val="00E814FE"/>
    <w:rsid w:val="00E8161E"/>
    <w:rsid w:val="00E81D07"/>
    <w:rsid w:val="00E8238B"/>
    <w:rsid w:val="00E82E99"/>
    <w:rsid w:val="00E83145"/>
    <w:rsid w:val="00E83168"/>
    <w:rsid w:val="00E839F9"/>
    <w:rsid w:val="00E84E62"/>
    <w:rsid w:val="00E8548D"/>
    <w:rsid w:val="00E8725C"/>
    <w:rsid w:val="00E90747"/>
    <w:rsid w:val="00E90F8B"/>
    <w:rsid w:val="00E912E7"/>
    <w:rsid w:val="00E915D1"/>
    <w:rsid w:val="00E91AC8"/>
    <w:rsid w:val="00E91E01"/>
    <w:rsid w:val="00E92276"/>
    <w:rsid w:val="00E92C28"/>
    <w:rsid w:val="00E9369C"/>
    <w:rsid w:val="00E939C8"/>
    <w:rsid w:val="00E93A54"/>
    <w:rsid w:val="00E93D85"/>
    <w:rsid w:val="00E94603"/>
    <w:rsid w:val="00E9507B"/>
    <w:rsid w:val="00E95378"/>
    <w:rsid w:val="00E9574D"/>
    <w:rsid w:val="00E9641F"/>
    <w:rsid w:val="00E9649B"/>
    <w:rsid w:val="00E96577"/>
    <w:rsid w:val="00E968C3"/>
    <w:rsid w:val="00E96912"/>
    <w:rsid w:val="00E96DE4"/>
    <w:rsid w:val="00E9768A"/>
    <w:rsid w:val="00EA01DE"/>
    <w:rsid w:val="00EA0A0D"/>
    <w:rsid w:val="00EA0D34"/>
    <w:rsid w:val="00EA0FC7"/>
    <w:rsid w:val="00EA1051"/>
    <w:rsid w:val="00EA10F0"/>
    <w:rsid w:val="00EA1161"/>
    <w:rsid w:val="00EA2067"/>
    <w:rsid w:val="00EA3211"/>
    <w:rsid w:val="00EA374C"/>
    <w:rsid w:val="00EA3A8C"/>
    <w:rsid w:val="00EA3ACF"/>
    <w:rsid w:val="00EA3B0F"/>
    <w:rsid w:val="00EA3EED"/>
    <w:rsid w:val="00EA478C"/>
    <w:rsid w:val="00EA4CC3"/>
    <w:rsid w:val="00EA4F5E"/>
    <w:rsid w:val="00EA6759"/>
    <w:rsid w:val="00EA699F"/>
    <w:rsid w:val="00EA6BF4"/>
    <w:rsid w:val="00EA6D42"/>
    <w:rsid w:val="00EA7A09"/>
    <w:rsid w:val="00EA7B1D"/>
    <w:rsid w:val="00EA7B4A"/>
    <w:rsid w:val="00EB04D3"/>
    <w:rsid w:val="00EB0828"/>
    <w:rsid w:val="00EB1103"/>
    <w:rsid w:val="00EB1544"/>
    <w:rsid w:val="00EB1A13"/>
    <w:rsid w:val="00EB1F26"/>
    <w:rsid w:val="00EB2394"/>
    <w:rsid w:val="00EB25EE"/>
    <w:rsid w:val="00EB2635"/>
    <w:rsid w:val="00EB29AD"/>
    <w:rsid w:val="00EB4D2E"/>
    <w:rsid w:val="00EB5744"/>
    <w:rsid w:val="00EB5C42"/>
    <w:rsid w:val="00EB5CEA"/>
    <w:rsid w:val="00EB6193"/>
    <w:rsid w:val="00EB6568"/>
    <w:rsid w:val="00EB6E9B"/>
    <w:rsid w:val="00EB724C"/>
    <w:rsid w:val="00EB7DAB"/>
    <w:rsid w:val="00EC0014"/>
    <w:rsid w:val="00EC007C"/>
    <w:rsid w:val="00EC1370"/>
    <w:rsid w:val="00EC1BCB"/>
    <w:rsid w:val="00EC1D39"/>
    <w:rsid w:val="00EC2D94"/>
    <w:rsid w:val="00EC2DC0"/>
    <w:rsid w:val="00EC3297"/>
    <w:rsid w:val="00EC3420"/>
    <w:rsid w:val="00EC3E7D"/>
    <w:rsid w:val="00EC40AE"/>
    <w:rsid w:val="00EC49E3"/>
    <w:rsid w:val="00EC592D"/>
    <w:rsid w:val="00EC59CE"/>
    <w:rsid w:val="00EC5D6E"/>
    <w:rsid w:val="00EC5E03"/>
    <w:rsid w:val="00EC5EFC"/>
    <w:rsid w:val="00EC66D0"/>
    <w:rsid w:val="00EC6A82"/>
    <w:rsid w:val="00EC6B72"/>
    <w:rsid w:val="00EC7AB0"/>
    <w:rsid w:val="00ED0228"/>
    <w:rsid w:val="00ED063C"/>
    <w:rsid w:val="00ED0F2F"/>
    <w:rsid w:val="00ED108D"/>
    <w:rsid w:val="00ED1363"/>
    <w:rsid w:val="00ED1D3B"/>
    <w:rsid w:val="00ED1F35"/>
    <w:rsid w:val="00ED2978"/>
    <w:rsid w:val="00ED2A70"/>
    <w:rsid w:val="00ED2ED6"/>
    <w:rsid w:val="00ED34B2"/>
    <w:rsid w:val="00ED3866"/>
    <w:rsid w:val="00ED3956"/>
    <w:rsid w:val="00ED3A19"/>
    <w:rsid w:val="00ED3A8B"/>
    <w:rsid w:val="00ED3F03"/>
    <w:rsid w:val="00ED4C04"/>
    <w:rsid w:val="00ED4F98"/>
    <w:rsid w:val="00ED6069"/>
    <w:rsid w:val="00ED634D"/>
    <w:rsid w:val="00ED6A4E"/>
    <w:rsid w:val="00ED6BAB"/>
    <w:rsid w:val="00ED7595"/>
    <w:rsid w:val="00ED76EA"/>
    <w:rsid w:val="00EE0E28"/>
    <w:rsid w:val="00EE23BA"/>
    <w:rsid w:val="00EE2711"/>
    <w:rsid w:val="00EE2DF7"/>
    <w:rsid w:val="00EE3A41"/>
    <w:rsid w:val="00EE3BB4"/>
    <w:rsid w:val="00EE4187"/>
    <w:rsid w:val="00EE4CA9"/>
    <w:rsid w:val="00EE4F16"/>
    <w:rsid w:val="00EE51B7"/>
    <w:rsid w:val="00EE539A"/>
    <w:rsid w:val="00EE5E2D"/>
    <w:rsid w:val="00EE682A"/>
    <w:rsid w:val="00EE692C"/>
    <w:rsid w:val="00EE69A9"/>
    <w:rsid w:val="00EE7739"/>
    <w:rsid w:val="00EF04CA"/>
    <w:rsid w:val="00EF0604"/>
    <w:rsid w:val="00EF0954"/>
    <w:rsid w:val="00EF0A4D"/>
    <w:rsid w:val="00EF11D3"/>
    <w:rsid w:val="00EF382E"/>
    <w:rsid w:val="00EF397B"/>
    <w:rsid w:val="00EF39F3"/>
    <w:rsid w:val="00EF3B39"/>
    <w:rsid w:val="00EF41BF"/>
    <w:rsid w:val="00EF5502"/>
    <w:rsid w:val="00EF558E"/>
    <w:rsid w:val="00EF56D6"/>
    <w:rsid w:val="00EF5962"/>
    <w:rsid w:val="00EF5A6C"/>
    <w:rsid w:val="00EF6443"/>
    <w:rsid w:val="00EF6899"/>
    <w:rsid w:val="00EF6DAC"/>
    <w:rsid w:val="00EF784A"/>
    <w:rsid w:val="00F00424"/>
    <w:rsid w:val="00F00C9A"/>
    <w:rsid w:val="00F010BE"/>
    <w:rsid w:val="00F01781"/>
    <w:rsid w:val="00F01FCB"/>
    <w:rsid w:val="00F024C4"/>
    <w:rsid w:val="00F02F05"/>
    <w:rsid w:val="00F03026"/>
    <w:rsid w:val="00F0315C"/>
    <w:rsid w:val="00F034C2"/>
    <w:rsid w:val="00F0373E"/>
    <w:rsid w:val="00F039C1"/>
    <w:rsid w:val="00F04F16"/>
    <w:rsid w:val="00F05F6D"/>
    <w:rsid w:val="00F07496"/>
    <w:rsid w:val="00F0782E"/>
    <w:rsid w:val="00F07B11"/>
    <w:rsid w:val="00F07C75"/>
    <w:rsid w:val="00F10211"/>
    <w:rsid w:val="00F105E0"/>
    <w:rsid w:val="00F116BD"/>
    <w:rsid w:val="00F12382"/>
    <w:rsid w:val="00F1271F"/>
    <w:rsid w:val="00F12A97"/>
    <w:rsid w:val="00F12BD6"/>
    <w:rsid w:val="00F12F1E"/>
    <w:rsid w:val="00F13341"/>
    <w:rsid w:val="00F1351B"/>
    <w:rsid w:val="00F13A0A"/>
    <w:rsid w:val="00F13DFE"/>
    <w:rsid w:val="00F14014"/>
    <w:rsid w:val="00F140F6"/>
    <w:rsid w:val="00F1543E"/>
    <w:rsid w:val="00F1624A"/>
    <w:rsid w:val="00F16485"/>
    <w:rsid w:val="00F167AD"/>
    <w:rsid w:val="00F16A3B"/>
    <w:rsid w:val="00F16B05"/>
    <w:rsid w:val="00F176FB"/>
    <w:rsid w:val="00F179F9"/>
    <w:rsid w:val="00F17E6C"/>
    <w:rsid w:val="00F17EA7"/>
    <w:rsid w:val="00F207E8"/>
    <w:rsid w:val="00F21212"/>
    <w:rsid w:val="00F219BA"/>
    <w:rsid w:val="00F21B9F"/>
    <w:rsid w:val="00F21DBC"/>
    <w:rsid w:val="00F24157"/>
    <w:rsid w:val="00F24A1C"/>
    <w:rsid w:val="00F24A27"/>
    <w:rsid w:val="00F24C7F"/>
    <w:rsid w:val="00F24E38"/>
    <w:rsid w:val="00F250C7"/>
    <w:rsid w:val="00F259A7"/>
    <w:rsid w:val="00F25A05"/>
    <w:rsid w:val="00F25A2E"/>
    <w:rsid w:val="00F26639"/>
    <w:rsid w:val="00F267F9"/>
    <w:rsid w:val="00F268FB"/>
    <w:rsid w:val="00F26B90"/>
    <w:rsid w:val="00F27EA2"/>
    <w:rsid w:val="00F302F4"/>
    <w:rsid w:val="00F307D4"/>
    <w:rsid w:val="00F30D53"/>
    <w:rsid w:val="00F30E3C"/>
    <w:rsid w:val="00F30FD0"/>
    <w:rsid w:val="00F323D4"/>
    <w:rsid w:val="00F337DC"/>
    <w:rsid w:val="00F34A4F"/>
    <w:rsid w:val="00F35B04"/>
    <w:rsid w:val="00F35D3E"/>
    <w:rsid w:val="00F35E4C"/>
    <w:rsid w:val="00F3641D"/>
    <w:rsid w:val="00F36EFF"/>
    <w:rsid w:val="00F37184"/>
    <w:rsid w:val="00F375DB"/>
    <w:rsid w:val="00F37B18"/>
    <w:rsid w:val="00F40018"/>
    <w:rsid w:val="00F40B45"/>
    <w:rsid w:val="00F40C32"/>
    <w:rsid w:val="00F412C7"/>
    <w:rsid w:val="00F414F4"/>
    <w:rsid w:val="00F42003"/>
    <w:rsid w:val="00F42136"/>
    <w:rsid w:val="00F42798"/>
    <w:rsid w:val="00F42B50"/>
    <w:rsid w:val="00F440EA"/>
    <w:rsid w:val="00F44651"/>
    <w:rsid w:val="00F45465"/>
    <w:rsid w:val="00F459E6"/>
    <w:rsid w:val="00F45B2D"/>
    <w:rsid w:val="00F46027"/>
    <w:rsid w:val="00F46284"/>
    <w:rsid w:val="00F46EA4"/>
    <w:rsid w:val="00F473C8"/>
    <w:rsid w:val="00F47420"/>
    <w:rsid w:val="00F47529"/>
    <w:rsid w:val="00F50130"/>
    <w:rsid w:val="00F5045C"/>
    <w:rsid w:val="00F50CE2"/>
    <w:rsid w:val="00F523CE"/>
    <w:rsid w:val="00F52740"/>
    <w:rsid w:val="00F52D6D"/>
    <w:rsid w:val="00F52FB2"/>
    <w:rsid w:val="00F53261"/>
    <w:rsid w:val="00F53271"/>
    <w:rsid w:val="00F55153"/>
    <w:rsid w:val="00F55305"/>
    <w:rsid w:val="00F55502"/>
    <w:rsid w:val="00F558A2"/>
    <w:rsid w:val="00F56637"/>
    <w:rsid w:val="00F576C1"/>
    <w:rsid w:val="00F5785C"/>
    <w:rsid w:val="00F57D94"/>
    <w:rsid w:val="00F60324"/>
    <w:rsid w:val="00F60685"/>
    <w:rsid w:val="00F6155D"/>
    <w:rsid w:val="00F616A7"/>
    <w:rsid w:val="00F61749"/>
    <w:rsid w:val="00F617A5"/>
    <w:rsid w:val="00F6200C"/>
    <w:rsid w:val="00F629F3"/>
    <w:rsid w:val="00F62BC3"/>
    <w:rsid w:val="00F62D46"/>
    <w:rsid w:val="00F62E8F"/>
    <w:rsid w:val="00F6315C"/>
    <w:rsid w:val="00F631F2"/>
    <w:rsid w:val="00F63457"/>
    <w:rsid w:val="00F63A7C"/>
    <w:rsid w:val="00F6436D"/>
    <w:rsid w:val="00F646F5"/>
    <w:rsid w:val="00F65A44"/>
    <w:rsid w:val="00F65F5C"/>
    <w:rsid w:val="00F6629B"/>
    <w:rsid w:val="00F66791"/>
    <w:rsid w:val="00F66CE6"/>
    <w:rsid w:val="00F67052"/>
    <w:rsid w:val="00F67153"/>
    <w:rsid w:val="00F678B1"/>
    <w:rsid w:val="00F679B7"/>
    <w:rsid w:val="00F67A41"/>
    <w:rsid w:val="00F67E01"/>
    <w:rsid w:val="00F67EA6"/>
    <w:rsid w:val="00F7052E"/>
    <w:rsid w:val="00F706FB"/>
    <w:rsid w:val="00F710B5"/>
    <w:rsid w:val="00F7189D"/>
    <w:rsid w:val="00F72168"/>
    <w:rsid w:val="00F72173"/>
    <w:rsid w:val="00F72C9F"/>
    <w:rsid w:val="00F72CFD"/>
    <w:rsid w:val="00F72FFE"/>
    <w:rsid w:val="00F73155"/>
    <w:rsid w:val="00F73385"/>
    <w:rsid w:val="00F73570"/>
    <w:rsid w:val="00F743FC"/>
    <w:rsid w:val="00F7490A"/>
    <w:rsid w:val="00F7547F"/>
    <w:rsid w:val="00F757AD"/>
    <w:rsid w:val="00F75FE4"/>
    <w:rsid w:val="00F7620C"/>
    <w:rsid w:val="00F76219"/>
    <w:rsid w:val="00F76423"/>
    <w:rsid w:val="00F765A2"/>
    <w:rsid w:val="00F773A8"/>
    <w:rsid w:val="00F77C8D"/>
    <w:rsid w:val="00F800BD"/>
    <w:rsid w:val="00F80A31"/>
    <w:rsid w:val="00F80D06"/>
    <w:rsid w:val="00F817CD"/>
    <w:rsid w:val="00F81B63"/>
    <w:rsid w:val="00F81D6A"/>
    <w:rsid w:val="00F82181"/>
    <w:rsid w:val="00F82506"/>
    <w:rsid w:val="00F8252B"/>
    <w:rsid w:val="00F828FC"/>
    <w:rsid w:val="00F82B06"/>
    <w:rsid w:val="00F83785"/>
    <w:rsid w:val="00F83C4F"/>
    <w:rsid w:val="00F8424F"/>
    <w:rsid w:val="00F845B0"/>
    <w:rsid w:val="00F84E0E"/>
    <w:rsid w:val="00F854D6"/>
    <w:rsid w:val="00F855BD"/>
    <w:rsid w:val="00F85924"/>
    <w:rsid w:val="00F8746F"/>
    <w:rsid w:val="00F8788D"/>
    <w:rsid w:val="00F9097C"/>
    <w:rsid w:val="00F90A1F"/>
    <w:rsid w:val="00F91DA5"/>
    <w:rsid w:val="00F92E62"/>
    <w:rsid w:val="00F930C0"/>
    <w:rsid w:val="00F942B4"/>
    <w:rsid w:val="00F944E1"/>
    <w:rsid w:val="00F94520"/>
    <w:rsid w:val="00F948EF"/>
    <w:rsid w:val="00F94A0E"/>
    <w:rsid w:val="00F94F99"/>
    <w:rsid w:val="00F95151"/>
    <w:rsid w:val="00F956CF"/>
    <w:rsid w:val="00F960E5"/>
    <w:rsid w:val="00F97500"/>
    <w:rsid w:val="00F976E0"/>
    <w:rsid w:val="00F97B21"/>
    <w:rsid w:val="00F97D15"/>
    <w:rsid w:val="00FA0228"/>
    <w:rsid w:val="00FA11E3"/>
    <w:rsid w:val="00FA2329"/>
    <w:rsid w:val="00FA27A8"/>
    <w:rsid w:val="00FA2C34"/>
    <w:rsid w:val="00FA2FC9"/>
    <w:rsid w:val="00FA3267"/>
    <w:rsid w:val="00FA376F"/>
    <w:rsid w:val="00FA4043"/>
    <w:rsid w:val="00FA4698"/>
    <w:rsid w:val="00FA46FC"/>
    <w:rsid w:val="00FA4DF2"/>
    <w:rsid w:val="00FA4E10"/>
    <w:rsid w:val="00FA5752"/>
    <w:rsid w:val="00FA5A24"/>
    <w:rsid w:val="00FA5FDA"/>
    <w:rsid w:val="00FA701B"/>
    <w:rsid w:val="00FA7A25"/>
    <w:rsid w:val="00FB1637"/>
    <w:rsid w:val="00FB207D"/>
    <w:rsid w:val="00FB2193"/>
    <w:rsid w:val="00FB2655"/>
    <w:rsid w:val="00FB2D2C"/>
    <w:rsid w:val="00FB2E37"/>
    <w:rsid w:val="00FB3382"/>
    <w:rsid w:val="00FB474E"/>
    <w:rsid w:val="00FB5378"/>
    <w:rsid w:val="00FB5788"/>
    <w:rsid w:val="00FB6644"/>
    <w:rsid w:val="00FB6FBD"/>
    <w:rsid w:val="00FB7100"/>
    <w:rsid w:val="00FB7272"/>
    <w:rsid w:val="00FB73F4"/>
    <w:rsid w:val="00FB7727"/>
    <w:rsid w:val="00FB785D"/>
    <w:rsid w:val="00FB7D97"/>
    <w:rsid w:val="00FC04E2"/>
    <w:rsid w:val="00FC0599"/>
    <w:rsid w:val="00FC0C92"/>
    <w:rsid w:val="00FC0EFF"/>
    <w:rsid w:val="00FC18A8"/>
    <w:rsid w:val="00FC1974"/>
    <w:rsid w:val="00FC2139"/>
    <w:rsid w:val="00FC2545"/>
    <w:rsid w:val="00FC2F67"/>
    <w:rsid w:val="00FC3480"/>
    <w:rsid w:val="00FC3ECA"/>
    <w:rsid w:val="00FC41A0"/>
    <w:rsid w:val="00FC49CE"/>
    <w:rsid w:val="00FC4DA7"/>
    <w:rsid w:val="00FC50A6"/>
    <w:rsid w:val="00FC5671"/>
    <w:rsid w:val="00FC5975"/>
    <w:rsid w:val="00FC5CEA"/>
    <w:rsid w:val="00FC693F"/>
    <w:rsid w:val="00FC705F"/>
    <w:rsid w:val="00FC729D"/>
    <w:rsid w:val="00FC7E1A"/>
    <w:rsid w:val="00FD04B4"/>
    <w:rsid w:val="00FD0878"/>
    <w:rsid w:val="00FD0E0F"/>
    <w:rsid w:val="00FD0E34"/>
    <w:rsid w:val="00FD0F27"/>
    <w:rsid w:val="00FD154E"/>
    <w:rsid w:val="00FD1560"/>
    <w:rsid w:val="00FD16E6"/>
    <w:rsid w:val="00FD1750"/>
    <w:rsid w:val="00FD235B"/>
    <w:rsid w:val="00FD2948"/>
    <w:rsid w:val="00FD2B9B"/>
    <w:rsid w:val="00FD2E1B"/>
    <w:rsid w:val="00FD3BE8"/>
    <w:rsid w:val="00FD42DC"/>
    <w:rsid w:val="00FD439E"/>
    <w:rsid w:val="00FD55CA"/>
    <w:rsid w:val="00FD56AC"/>
    <w:rsid w:val="00FD5716"/>
    <w:rsid w:val="00FD59BE"/>
    <w:rsid w:val="00FD6BF4"/>
    <w:rsid w:val="00FD6D67"/>
    <w:rsid w:val="00FD78BF"/>
    <w:rsid w:val="00FD7903"/>
    <w:rsid w:val="00FE0ACA"/>
    <w:rsid w:val="00FE1D1E"/>
    <w:rsid w:val="00FE2D63"/>
    <w:rsid w:val="00FE2ED7"/>
    <w:rsid w:val="00FE382E"/>
    <w:rsid w:val="00FE3C08"/>
    <w:rsid w:val="00FE5A1D"/>
    <w:rsid w:val="00FE5A4D"/>
    <w:rsid w:val="00FE5FE5"/>
    <w:rsid w:val="00FE635B"/>
    <w:rsid w:val="00FE6469"/>
    <w:rsid w:val="00FE6F80"/>
    <w:rsid w:val="00FE7FC2"/>
    <w:rsid w:val="00FE7FC9"/>
    <w:rsid w:val="00FF00B7"/>
    <w:rsid w:val="00FF08F6"/>
    <w:rsid w:val="00FF1512"/>
    <w:rsid w:val="00FF1F65"/>
    <w:rsid w:val="00FF2861"/>
    <w:rsid w:val="00FF353B"/>
    <w:rsid w:val="00FF396F"/>
    <w:rsid w:val="00FF3C15"/>
    <w:rsid w:val="00FF3FCE"/>
    <w:rsid w:val="00FF4C93"/>
    <w:rsid w:val="00FF4EF2"/>
    <w:rsid w:val="00FF5213"/>
    <w:rsid w:val="00FF5476"/>
    <w:rsid w:val="00FF5582"/>
    <w:rsid w:val="00FF61D6"/>
    <w:rsid w:val="00FF6204"/>
    <w:rsid w:val="00FF71BD"/>
    <w:rsid w:val="0133D5D3"/>
    <w:rsid w:val="0176DDBF"/>
    <w:rsid w:val="018A6995"/>
    <w:rsid w:val="0192EE31"/>
    <w:rsid w:val="01B44754"/>
    <w:rsid w:val="01D563FE"/>
    <w:rsid w:val="01E130CC"/>
    <w:rsid w:val="01E3C04B"/>
    <w:rsid w:val="01F2E884"/>
    <w:rsid w:val="0219468C"/>
    <w:rsid w:val="0219DFEF"/>
    <w:rsid w:val="0230CAEF"/>
    <w:rsid w:val="024B0DF1"/>
    <w:rsid w:val="027848A1"/>
    <w:rsid w:val="0285A0C0"/>
    <w:rsid w:val="02ABB42A"/>
    <w:rsid w:val="02D51784"/>
    <w:rsid w:val="031AD54A"/>
    <w:rsid w:val="034DD8D5"/>
    <w:rsid w:val="0367AB62"/>
    <w:rsid w:val="038E032F"/>
    <w:rsid w:val="03A9B8A9"/>
    <w:rsid w:val="03D682DC"/>
    <w:rsid w:val="04105EE6"/>
    <w:rsid w:val="046BAC65"/>
    <w:rsid w:val="04953A33"/>
    <w:rsid w:val="050D031C"/>
    <w:rsid w:val="0559FA1C"/>
    <w:rsid w:val="055B9451"/>
    <w:rsid w:val="0567793E"/>
    <w:rsid w:val="0575B527"/>
    <w:rsid w:val="058458C2"/>
    <w:rsid w:val="0585BEB6"/>
    <w:rsid w:val="05B2E98B"/>
    <w:rsid w:val="05B8A437"/>
    <w:rsid w:val="05C8D922"/>
    <w:rsid w:val="05D86B22"/>
    <w:rsid w:val="05EAA036"/>
    <w:rsid w:val="06174DCA"/>
    <w:rsid w:val="063DCE93"/>
    <w:rsid w:val="0654371B"/>
    <w:rsid w:val="0670881F"/>
    <w:rsid w:val="067F7D6D"/>
    <w:rsid w:val="068365E5"/>
    <w:rsid w:val="06A02C33"/>
    <w:rsid w:val="06BCEA25"/>
    <w:rsid w:val="06DE9DB5"/>
    <w:rsid w:val="06FCF5CD"/>
    <w:rsid w:val="071261EA"/>
    <w:rsid w:val="0719B429"/>
    <w:rsid w:val="072718A1"/>
    <w:rsid w:val="07388221"/>
    <w:rsid w:val="073BD727"/>
    <w:rsid w:val="07419CB3"/>
    <w:rsid w:val="074D9C02"/>
    <w:rsid w:val="074F2C28"/>
    <w:rsid w:val="07586801"/>
    <w:rsid w:val="077B5E02"/>
    <w:rsid w:val="0830E691"/>
    <w:rsid w:val="0847D8FA"/>
    <w:rsid w:val="0895C446"/>
    <w:rsid w:val="08ECA8D9"/>
    <w:rsid w:val="09023A8A"/>
    <w:rsid w:val="09109A93"/>
    <w:rsid w:val="092F9889"/>
    <w:rsid w:val="093E6510"/>
    <w:rsid w:val="09614961"/>
    <w:rsid w:val="0965A8F5"/>
    <w:rsid w:val="0989C6C0"/>
    <w:rsid w:val="098AF890"/>
    <w:rsid w:val="09929700"/>
    <w:rsid w:val="09A53344"/>
    <w:rsid w:val="09AAC246"/>
    <w:rsid w:val="09F259DC"/>
    <w:rsid w:val="0A290592"/>
    <w:rsid w:val="0A6EE5EA"/>
    <w:rsid w:val="0A6FAC3E"/>
    <w:rsid w:val="0A7E80CC"/>
    <w:rsid w:val="0A892826"/>
    <w:rsid w:val="0AA40108"/>
    <w:rsid w:val="0AB5E157"/>
    <w:rsid w:val="0AEEB7D1"/>
    <w:rsid w:val="0B028201"/>
    <w:rsid w:val="0B419BE7"/>
    <w:rsid w:val="0B65FE04"/>
    <w:rsid w:val="0B67D758"/>
    <w:rsid w:val="0B77A89A"/>
    <w:rsid w:val="0B7FF9C5"/>
    <w:rsid w:val="0B9A8B45"/>
    <w:rsid w:val="0BAD5DB3"/>
    <w:rsid w:val="0BB0FF7D"/>
    <w:rsid w:val="0BD57C7B"/>
    <w:rsid w:val="0C4DE46A"/>
    <w:rsid w:val="0C531B71"/>
    <w:rsid w:val="0C6411F7"/>
    <w:rsid w:val="0C7F95E2"/>
    <w:rsid w:val="0CA034F5"/>
    <w:rsid w:val="0CAB6F42"/>
    <w:rsid w:val="0CBF1181"/>
    <w:rsid w:val="0CD342B4"/>
    <w:rsid w:val="0CE86B0C"/>
    <w:rsid w:val="0CF63A5C"/>
    <w:rsid w:val="0D157648"/>
    <w:rsid w:val="0D1B3A34"/>
    <w:rsid w:val="0D599DAE"/>
    <w:rsid w:val="0D5DE92E"/>
    <w:rsid w:val="0D79D7C8"/>
    <w:rsid w:val="0D886B66"/>
    <w:rsid w:val="0DD5837A"/>
    <w:rsid w:val="0DE2962B"/>
    <w:rsid w:val="0DF1E255"/>
    <w:rsid w:val="0E0D6310"/>
    <w:rsid w:val="0E14446D"/>
    <w:rsid w:val="0E399DC3"/>
    <w:rsid w:val="0E5A7808"/>
    <w:rsid w:val="0E5AACE9"/>
    <w:rsid w:val="0EE61051"/>
    <w:rsid w:val="0EF8DE1D"/>
    <w:rsid w:val="0F0F24F6"/>
    <w:rsid w:val="0F81A2CE"/>
    <w:rsid w:val="0F8E15A5"/>
    <w:rsid w:val="0F909D35"/>
    <w:rsid w:val="0FE8074A"/>
    <w:rsid w:val="0FEDE241"/>
    <w:rsid w:val="0FF4C393"/>
    <w:rsid w:val="1007977D"/>
    <w:rsid w:val="1009B63D"/>
    <w:rsid w:val="100BFB21"/>
    <w:rsid w:val="102B46B4"/>
    <w:rsid w:val="103A2D15"/>
    <w:rsid w:val="1043C635"/>
    <w:rsid w:val="10629ADA"/>
    <w:rsid w:val="106E56D7"/>
    <w:rsid w:val="1080F217"/>
    <w:rsid w:val="10817D26"/>
    <w:rsid w:val="10A3D44A"/>
    <w:rsid w:val="10C70F4A"/>
    <w:rsid w:val="10D7A0D5"/>
    <w:rsid w:val="10E2A0FF"/>
    <w:rsid w:val="10F22ACE"/>
    <w:rsid w:val="10F6761B"/>
    <w:rsid w:val="110DE189"/>
    <w:rsid w:val="1121BB75"/>
    <w:rsid w:val="11235336"/>
    <w:rsid w:val="11330EC0"/>
    <w:rsid w:val="1154AD5D"/>
    <w:rsid w:val="119B9253"/>
    <w:rsid w:val="11AEC1ED"/>
    <w:rsid w:val="11B0749A"/>
    <w:rsid w:val="11DEE323"/>
    <w:rsid w:val="12043DCE"/>
    <w:rsid w:val="12270332"/>
    <w:rsid w:val="122F9EE4"/>
    <w:rsid w:val="12359C6C"/>
    <w:rsid w:val="123C37C7"/>
    <w:rsid w:val="12540CE3"/>
    <w:rsid w:val="1263AE6C"/>
    <w:rsid w:val="126D6CEE"/>
    <w:rsid w:val="12722CE1"/>
    <w:rsid w:val="128077CF"/>
    <w:rsid w:val="12B60875"/>
    <w:rsid w:val="12BF5149"/>
    <w:rsid w:val="130CDC1F"/>
    <w:rsid w:val="131E76BA"/>
    <w:rsid w:val="13898A1D"/>
    <w:rsid w:val="13899E09"/>
    <w:rsid w:val="139E5ED1"/>
    <w:rsid w:val="13B0D548"/>
    <w:rsid w:val="13CCAC2B"/>
    <w:rsid w:val="13FDD328"/>
    <w:rsid w:val="14341854"/>
    <w:rsid w:val="147B0F24"/>
    <w:rsid w:val="148A8C3B"/>
    <w:rsid w:val="14ADD1DB"/>
    <w:rsid w:val="14DD6188"/>
    <w:rsid w:val="14F6B8DA"/>
    <w:rsid w:val="14F971D3"/>
    <w:rsid w:val="15032B69"/>
    <w:rsid w:val="1503AD7B"/>
    <w:rsid w:val="153A9AFA"/>
    <w:rsid w:val="153E4FD6"/>
    <w:rsid w:val="15543171"/>
    <w:rsid w:val="15E59A07"/>
    <w:rsid w:val="15E5A50A"/>
    <w:rsid w:val="15F33009"/>
    <w:rsid w:val="1611D9B9"/>
    <w:rsid w:val="161F4701"/>
    <w:rsid w:val="164928D5"/>
    <w:rsid w:val="16543CE3"/>
    <w:rsid w:val="16722B73"/>
    <w:rsid w:val="16A4FD45"/>
    <w:rsid w:val="16B48287"/>
    <w:rsid w:val="16B62B91"/>
    <w:rsid w:val="16BB2A95"/>
    <w:rsid w:val="16BBE2C7"/>
    <w:rsid w:val="16C53589"/>
    <w:rsid w:val="16E70FBD"/>
    <w:rsid w:val="17018536"/>
    <w:rsid w:val="173C977F"/>
    <w:rsid w:val="175679ED"/>
    <w:rsid w:val="176DD409"/>
    <w:rsid w:val="17D090F7"/>
    <w:rsid w:val="184F2A9A"/>
    <w:rsid w:val="18574270"/>
    <w:rsid w:val="1868B609"/>
    <w:rsid w:val="1868BB50"/>
    <w:rsid w:val="18B370ED"/>
    <w:rsid w:val="1902B89D"/>
    <w:rsid w:val="1938B12B"/>
    <w:rsid w:val="1938D9DF"/>
    <w:rsid w:val="193E5068"/>
    <w:rsid w:val="19520351"/>
    <w:rsid w:val="195B23AA"/>
    <w:rsid w:val="1960B4E9"/>
    <w:rsid w:val="199F6E79"/>
    <w:rsid w:val="19DE58EC"/>
    <w:rsid w:val="19E9902D"/>
    <w:rsid w:val="1A230C5E"/>
    <w:rsid w:val="1A2CEAAC"/>
    <w:rsid w:val="1A770E51"/>
    <w:rsid w:val="1A9DE30C"/>
    <w:rsid w:val="1AA66B8E"/>
    <w:rsid w:val="1AB4BB66"/>
    <w:rsid w:val="1AD0CC51"/>
    <w:rsid w:val="1AD1DE54"/>
    <w:rsid w:val="1ADB4F89"/>
    <w:rsid w:val="1AEF204C"/>
    <w:rsid w:val="1B1B6A09"/>
    <w:rsid w:val="1B2380FB"/>
    <w:rsid w:val="1B38A8ED"/>
    <w:rsid w:val="1B48B072"/>
    <w:rsid w:val="1B667348"/>
    <w:rsid w:val="1B825D12"/>
    <w:rsid w:val="1B929824"/>
    <w:rsid w:val="1B9AB979"/>
    <w:rsid w:val="1C018FC3"/>
    <w:rsid w:val="1C13F9B4"/>
    <w:rsid w:val="1C24B87B"/>
    <w:rsid w:val="1C3A8183"/>
    <w:rsid w:val="1C5A66AD"/>
    <w:rsid w:val="1C6F16FE"/>
    <w:rsid w:val="1C7BA2A9"/>
    <w:rsid w:val="1C90D63B"/>
    <w:rsid w:val="1CA291A6"/>
    <w:rsid w:val="1CA9D0C6"/>
    <w:rsid w:val="1CC97E33"/>
    <w:rsid w:val="1CE7C5B0"/>
    <w:rsid w:val="1D17A3A0"/>
    <w:rsid w:val="1D2ADD24"/>
    <w:rsid w:val="1D362A58"/>
    <w:rsid w:val="1D3860F4"/>
    <w:rsid w:val="1D4A3087"/>
    <w:rsid w:val="1D68ECE6"/>
    <w:rsid w:val="1D983C3F"/>
    <w:rsid w:val="1DCC8E2C"/>
    <w:rsid w:val="1DCC9D81"/>
    <w:rsid w:val="1DCF91DC"/>
    <w:rsid w:val="1DEB2039"/>
    <w:rsid w:val="1E0370E4"/>
    <w:rsid w:val="1E09D362"/>
    <w:rsid w:val="1E156C5D"/>
    <w:rsid w:val="1E173818"/>
    <w:rsid w:val="1E28DDAB"/>
    <w:rsid w:val="1E48DFA9"/>
    <w:rsid w:val="1E74B6A3"/>
    <w:rsid w:val="1E7FE1A5"/>
    <w:rsid w:val="1E866DB0"/>
    <w:rsid w:val="1EAF54AD"/>
    <w:rsid w:val="1ECEE7D4"/>
    <w:rsid w:val="1EDDDBE0"/>
    <w:rsid w:val="1EE2FCC5"/>
    <w:rsid w:val="1F490166"/>
    <w:rsid w:val="1F54A33B"/>
    <w:rsid w:val="1F849AD2"/>
    <w:rsid w:val="1F85D948"/>
    <w:rsid w:val="1FEB6FDA"/>
    <w:rsid w:val="1FEC9BA9"/>
    <w:rsid w:val="202C7114"/>
    <w:rsid w:val="203010BC"/>
    <w:rsid w:val="20338A0F"/>
    <w:rsid w:val="20709D0D"/>
    <w:rsid w:val="2079EA7D"/>
    <w:rsid w:val="207E234A"/>
    <w:rsid w:val="208A8C65"/>
    <w:rsid w:val="20B15AA9"/>
    <w:rsid w:val="20BD02F7"/>
    <w:rsid w:val="20C7355B"/>
    <w:rsid w:val="21237A12"/>
    <w:rsid w:val="2159A22B"/>
    <w:rsid w:val="21920ECA"/>
    <w:rsid w:val="21B49BE5"/>
    <w:rsid w:val="21FC2374"/>
    <w:rsid w:val="22364048"/>
    <w:rsid w:val="223AB699"/>
    <w:rsid w:val="22466968"/>
    <w:rsid w:val="2252CDAD"/>
    <w:rsid w:val="2274BFF5"/>
    <w:rsid w:val="22D9ACDB"/>
    <w:rsid w:val="230614FC"/>
    <w:rsid w:val="231DD4BA"/>
    <w:rsid w:val="2344536D"/>
    <w:rsid w:val="234D6925"/>
    <w:rsid w:val="234D9961"/>
    <w:rsid w:val="238AC44C"/>
    <w:rsid w:val="238C7CBA"/>
    <w:rsid w:val="23A4B83B"/>
    <w:rsid w:val="23B8EFDC"/>
    <w:rsid w:val="23C00F0F"/>
    <w:rsid w:val="23D8C12F"/>
    <w:rsid w:val="23ED0EE5"/>
    <w:rsid w:val="24125CB0"/>
    <w:rsid w:val="246C6D6F"/>
    <w:rsid w:val="24A40CA8"/>
    <w:rsid w:val="24A8C7A2"/>
    <w:rsid w:val="24B37AFB"/>
    <w:rsid w:val="24BA310C"/>
    <w:rsid w:val="24BC251A"/>
    <w:rsid w:val="24BED227"/>
    <w:rsid w:val="24BF207D"/>
    <w:rsid w:val="24C964F8"/>
    <w:rsid w:val="253AB1D9"/>
    <w:rsid w:val="2567C94D"/>
    <w:rsid w:val="25756B33"/>
    <w:rsid w:val="25E98A7E"/>
    <w:rsid w:val="25FA8FB8"/>
    <w:rsid w:val="25FEDCB5"/>
    <w:rsid w:val="2616EFF3"/>
    <w:rsid w:val="265FDD4B"/>
    <w:rsid w:val="268ADDFA"/>
    <w:rsid w:val="26C4526A"/>
    <w:rsid w:val="26C71688"/>
    <w:rsid w:val="26C89124"/>
    <w:rsid w:val="2712BCEC"/>
    <w:rsid w:val="2713EC5D"/>
    <w:rsid w:val="27257E6F"/>
    <w:rsid w:val="273176D9"/>
    <w:rsid w:val="275C61D2"/>
    <w:rsid w:val="279C2810"/>
    <w:rsid w:val="27A2D517"/>
    <w:rsid w:val="27A47251"/>
    <w:rsid w:val="27BF96D0"/>
    <w:rsid w:val="27DAB242"/>
    <w:rsid w:val="27E53AD2"/>
    <w:rsid w:val="27F43E7B"/>
    <w:rsid w:val="27F68472"/>
    <w:rsid w:val="28532ECC"/>
    <w:rsid w:val="285D613E"/>
    <w:rsid w:val="286BDA1A"/>
    <w:rsid w:val="28713B28"/>
    <w:rsid w:val="2898E05F"/>
    <w:rsid w:val="28A1E875"/>
    <w:rsid w:val="28BF2BEC"/>
    <w:rsid w:val="28FD5853"/>
    <w:rsid w:val="291626FA"/>
    <w:rsid w:val="2927B838"/>
    <w:rsid w:val="294205AD"/>
    <w:rsid w:val="29B26A16"/>
    <w:rsid w:val="29B8002F"/>
    <w:rsid w:val="29BF17C2"/>
    <w:rsid w:val="29D9CE3E"/>
    <w:rsid w:val="29FFE390"/>
    <w:rsid w:val="2A106DC1"/>
    <w:rsid w:val="2A13189F"/>
    <w:rsid w:val="2A14BA73"/>
    <w:rsid w:val="2A3084D1"/>
    <w:rsid w:val="2A52DDC3"/>
    <w:rsid w:val="2A762A2F"/>
    <w:rsid w:val="2A941885"/>
    <w:rsid w:val="2AA9E624"/>
    <w:rsid w:val="2AE6601F"/>
    <w:rsid w:val="2B153CA6"/>
    <w:rsid w:val="2B498789"/>
    <w:rsid w:val="2B732E29"/>
    <w:rsid w:val="2B9E7AF4"/>
    <w:rsid w:val="2C031843"/>
    <w:rsid w:val="2C3C9E87"/>
    <w:rsid w:val="2C5DA3EE"/>
    <w:rsid w:val="2C76F08D"/>
    <w:rsid w:val="2C89B0F8"/>
    <w:rsid w:val="2C8C6A06"/>
    <w:rsid w:val="2CA4EDAA"/>
    <w:rsid w:val="2CE802BD"/>
    <w:rsid w:val="2CEF747A"/>
    <w:rsid w:val="2D058AEB"/>
    <w:rsid w:val="2D243D82"/>
    <w:rsid w:val="2D2E3ACB"/>
    <w:rsid w:val="2D2FC72C"/>
    <w:rsid w:val="2D3FD504"/>
    <w:rsid w:val="2D48978D"/>
    <w:rsid w:val="2D591BBB"/>
    <w:rsid w:val="2D67E208"/>
    <w:rsid w:val="2D6FAF9B"/>
    <w:rsid w:val="2D875E74"/>
    <w:rsid w:val="2D95BC88"/>
    <w:rsid w:val="2D9D26E7"/>
    <w:rsid w:val="2DA2DA0E"/>
    <w:rsid w:val="2DAB1A52"/>
    <w:rsid w:val="2DAB5ED3"/>
    <w:rsid w:val="2DE45E56"/>
    <w:rsid w:val="2E3597B8"/>
    <w:rsid w:val="2E611CC2"/>
    <w:rsid w:val="2E8C0A47"/>
    <w:rsid w:val="2EBDF659"/>
    <w:rsid w:val="2EC8221C"/>
    <w:rsid w:val="2EE53F2F"/>
    <w:rsid w:val="2EE94E2A"/>
    <w:rsid w:val="2F155782"/>
    <w:rsid w:val="2F8B12B5"/>
    <w:rsid w:val="2F9C11FA"/>
    <w:rsid w:val="2FA12ECE"/>
    <w:rsid w:val="2FEE1EE8"/>
    <w:rsid w:val="3020BA0B"/>
    <w:rsid w:val="3022AB40"/>
    <w:rsid w:val="302A87AA"/>
    <w:rsid w:val="30321E80"/>
    <w:rsid w:val="303A4115"/>
    <w:rsid w:val="3045905E"/>
    <w:rsid w:val="304B0E52"/>
    <w:rsid w:val="305EFBB8"/>
    <w:rsid w:val="307D31DC"/>
    <w:rsid w:val="30A6894B"/>
    <w:rsid w:val="30CDB7C6"/>
    <w:rsid w:val="30E2456B"/>
    <w:rsid w:val="30EB3838"/>
    <w:rsid w:val="311DBB52"/>
    <w:rsid w:val="3125747A"/>
    <w:rsid w:val="31401D72"/>
    <w:rsid w:val="3142D8BF"/>
    <w:rsid w:val="31444B4E"/>
    <w:rsid w:val="317FAAA6"/>
    <w:rsid w:val="31815A4C"/>
    <w:rsid w:val="3190AE00"/>
    <w:rsid w:val="31AA7081"/>
    <w:rsid w:val="31BF0D69"/>
    <w:rsid w:val="31D3FF68"/>
    <w:rsid w:val="31EF16B3"/>
    <w:rsid w:val="31F5FBF7"/>
    <w:rsid w:val="31FB6277"/>
    <w:rsid w:val="320E3E7C"/>
    <w:rsid w:val="321C4AC1"/>
    <w:rsid w:val="32283CD4"/>
    <w:rsid w:val="324B0C58"/>
    <w:rsid w:val="324E21D2"/>
    <w:rsid w:val="327D7299"/>
    <w:rsid w:val="32880CD8"/>
    <w:rsid w:val="3289C368"/>
    <w:rsid w:val="33155CA7"/>
    <w:rsid w:val="3317CA74"/>
    <w:rsid w:val="331AE8BB"/>
    <w:rsid w:val="334B438B"/>
    <w:rsid w:val="3360886F"/>
    <w:rsid w:val="33907ED9"/>
    <w:rsid w:val="3397950C"/>
    <w:rsid w:val="33C6F660"/>
    <w:rsid w:val="33DFAD33"/>
    <w:rsid w:val="33E0B360"/>
    <w:rsid w:val="33ED23DF"/>
    <w:rsid w:val="3400081E"/>
    <w:rsid w:val="340B93B8"/>
    <w:rsid w:val="348430AF"/>
    <w:rsid w:val="3497D23D"/>
    <w:rsid w:val="34B4789A"/>
    <w:rsid w:val="34C2D46E"/>
    <w:rsid w:val="35761A01"/>
    <w:rsid w:val="357BC8CC"/>
    <w:rsid w:val="3596369C"/>
    <w:rsid w:val="359BDA25"/>
    <w:rsid w:val="35D994D8"/>
    <w:rsid w:val="36858CA2"/>
    <w:rsid w:val="369AD041"/>
    <w:rsid w:val="36B2EA0C"/>
    <w:rsid w:val="36B87CFE"/>
    <w:rsid w:val="36DC47F9"/>
    <w:rsid w:val="36DE2D1F"/>
    <w:rsid w:val="36E7DC33"/>
    <w:rsid w:val="36F7C3AA"/>
    <w:rsid w:val="372F3E46"/>
    <w:rsid w:val="37581134"/>
    <w:rsid w:val="37E9A70D"/>
    <w:rsid w:val="37F42DD4"/>
    <w:rsid w:val="3828D97A"/>
    <w:rsid w:val="3830F103"/>
    <w:rsid w:val="38421B36"/>
    <w:rsid w:val="38705611"/>
    <w:rsid w:val="38766CAA"/>
    <w:rsid w:val="38BD6275"/>
    <w:rsid w:val="38C5DDBE"/>
    <w:rsid w:val="38ECB50D"/>
    <w:rsid w:val="38EFF139"/>
    <w:rsid w:val="38F9037C"/>
    <w:rsid w:val="3907D838"/>
    <w:rsid w:val="39092A64"/>
    <w:rsid w:val="3938823E"/>
    <w:rsid w:val="393A822F"/>
    <w:rsid w:val="39468B4A"/>
    <w:rsid w:val="3951B1FD"/>
    <w:rsid w:val="39637256"/>
    <w:rsid w:val="39DE773C"/>
    <w:rsid w:val="3A0A3E63"/>
    <w:rsid w:val="3A198098"/>
    <w:rsid w:val="3A31B638"/>
    <w:rsid w:val="3A32B241"/>
    <w:rsid w:val="3A8BCB9E"/>
    <w:rsid w:val="3A9262EE"/>
    <w:rsid w:val="3A99D41C"/>
    <w:rsid w:val="3B50AF4A"/>
    <w:rsid w:val="3B62DBAB"/>
    <w:rsid w:val="3B781869"/>
    <w:rsid w:val="3BFFECF2"/>
    <w:rsid w:val="3C18BDB8"/>
    <w:rsid w:val="3C68792D"/>
    <w:rsid w:val="3C9D6E5E"/>
    <w:rsid w:val="3C9F2B09"/>
    <w:rsid w:val="3C9F7EC5"/>
    <w:rsid w:val="3CE29FBE"/>
    <w:rsid w:val="3D308A9E"/>
    <w:rsid w:val="3D3606D8"/>
    <w:rsid w:val="3D436E7F"/>
    <w:rsid w:val="3D774E50"/>
    <w:rsid w:val="3D80A91D"/>
    <w:rsid w:val="3DAAEE43"/>
    <w:rsid w:val="3DDD8102"/>
    <w:rsid w:val="3DE7BAD7"/>
    <w:rsid w:val="3DE8B8AA"/>
    <w:rsid w:val="3E180F4A"/>
    <w:rsid w:val="3E5C9DE9"/>
    <w:rsid w:val="3E6EFBA1"/>
    <w:rsid w:val="3E95E12F"/>
    <w:rsid w:val="3ECC099F"/>
    <w:rsid w:val="3EE9C904"/>
    <w:rsid w:val="3EF77E9A"/>
    <w:rsid w:val="3EFC2C47"/>
    <w:rsid w:val="3F00BF63"/>
    <w:rsid w:val="3F145562"/>
    <w:rsid w:val="3F1C9092"/>
    <w:rsid w:val="3F510FB0"/>
    <w:rsid w:val="3F68C911"/>
    <w:rsid w:val="3F6D5CA4"/>
    <w:rsid w:val="3F8BB93D"/>
    <w:rsid w:val="3F94AC05"/>
    <w:rsid w:val="3FF54DFD"/>
    <w:rsid w:val="40020AE0"/>
    <w:rsid w:val="401F47CB"/>
    <w:rsid w:val="4023FB4B"/>
    <w:rsid w:val="40401D1F"/>
    <w:rsid w:val="404DE893"/>
    <w:rsid w:val="40527595"/>
    <w:rsid w:val="4067B278"/>
    <w:rsid w:val="40898087"/>
    <w:rsid w:val="40905952"/>
    <w:rsid w:val="4091AC9A"/>
    <w:rsid w:val="40B87B6D"/>
    <w:rsid w:val="41078708"/>
    <w:rsid w:val="412B6013"/>
    <w:rsid w:val="4147E56C"/>
    <w:rsid w:val="414E03B4"/>
    <w:rsid w:val="415E5E83"/>
    <w:rsid w:val="4176394A"/>
    <w:rsid w:val="41B8852D"/>
    <w:rsid w:val="41D772ED"/>
    <w:rsid w:val="41EF0AC2"/>
    <w:rsid w:val="4212C5B7"/>
    <w:rsid w:val="42365EAD"/>
    <w:rsid w:val="42AE4AEE"/>
    <w:rsid w:val="42B9C419"/>
    <w:rsid w:val="42CCB32A"/>
    <w:rsid w:val="434B2F1F"/>
    <w:rsid w:val="434CF320"/>
    <w:rsid w:val="4393F9FE"/>
    <w:rsid w:val="43AEEFA5"/>
    <w:rsid w:val="43C0D535"/>
    <w:rsid w:val="43C9D05C"/>
    <w:rsid w:val="43D371B8"/>
    <w:rsid w:val="43F2E0AC"/>
    <w:rsid w:val="442F5C09"/>
    <w:rsid w:val="444640CB"/>
    <w:rsid w:val="44491822"/>
    <w:rsid w:val="4459B2DD"/>
    <w:rsid w:val="44897F1E"/>
    <w:rsid w:val="449CC4EC"/>
    <w:rsid w:val="44B71B6F"/>
    <w:rsid w:val="44E28A79"/>
    <w:rsid w:val="44F9708E"/>
    <w:rsid w:val="4508A49F"/>
    <w:rsid w:val="452C8406"/>
    <w:rsid w:val="455062FD"/>
    <w:rsid w:val="4573906A"/>
    <w:rsid w:val="45874AEB"/>
    <w:rsid w:val="459CB7BA"/>
    <w:rsid w:val="45BC87D8"/>
    <w:rsid w:val="45C3DDA1"/>
    <w:rsid w:val="45DE5947"/>
    <w:rsid w:val="45E413AA"/>
    <w:rsid w:val="460DCBED"/>
    <w:rsid w:val="460DFBEF"/>
    <w:rsid w:val="466909E2"/>
    <w:rsid w:val="4677062D"/>
    <w:rsid w:val="46826A34"/>
    <w:rsid w:val="46AA06CE"/>
    <w:rsid w:val="46C8BD39"/>
    <w:rsid w:val="46CF21A0"/>
    <w:rsid w:val="46E851F3"/>
    <w:rsid w:val="46FF4AB5"/>
    <w:rsid w:val="471380E7"/>
    <w:rsid w:val="472D0D02"/>
    <w:rsid w:val="47498943"/>
    <w:rsid w:val="477251F9"/>
    <w:rsid w:val="4779D4E9"/>
    <w:rsid w:val="4783A032"/>
    <w:rsid w:val="478FCAC3"/>
    <w:rsid w:val="48021764"/>
    <w:rsid w:val="480E497C"/>
    <w:rsid w:val="4810FBB1"/>
    <w:rsid w:val="484061CF"/>
    <w:rsid w:val="4845DBF6"/>
    <w:rsid w:val="4864E46C"/>
    <w:rsid w:val="4869C955"/>
    <w:rsid w:val="48980C0B"/>
    <w:rsid w:val="48AC07C9"/>
    <w:rsid w:val="48E1F2C4"/>
    <w:rsid w:val="49191D13"/>
    <w:rsid w:val="4936A7EF"/>
    <w:rsid w:val="49625DE6"/>
    <w:rsid w:val="496B8C96"/>
    <w:rsid w:val="496C9E73"/>
    <w:rsid w:val="497BB94C"/>
    <w:rsid w:val="49828729"/>
    <w:rsid w:val="49D7F6BD"/>
    <w:rsid w:val="49E05A08"/>
    <w:rsid w:val="49EC7324"/>
    <w:rsid w:val="49F87B02"/>
    <w:rsid w:val="4A0ACFB8"/>
    <w:rsid w:val="4A34DD5A"/>
    <w:rsid w:val="4A70E4A2"/>
    <w:rsid w:val="4A8FE870"/>
    <w:rsid w:val="4ABC0F53"/>
    <w:rsid w:val="4AC598DD"/>
    <w:rsid w:val="4AD6882D"/>
    <w:rsid w:val="4ADA8277"/>
    <w:rsid w:val="4AF0D6B6"/>
    <w:rsid w:val="4AF1E8F9"/>
    <w:rsid w:val="4B0F2ECB"/>
    <w:rsid w:val="4B1584CE"/>
    <w:rsid w:val="4B2AF2DF"/>
    <w:rsid w:val="4B4C5E46"/>
    <w:rsid w:val="4B516EDB"/>
    <w:rsid w:val="4B5208D9"/>
    <w:rsid w:val="4B71F0F8"/>
    <w:rsid w:val="4B9D509A"/>
    <w:rsid w:val="4BB402EC"/>
    <w:rsid w:val="4BC1F6A9"/>
    <w:rsid w:val="4BC7E90B"/>
    <w:rsid w:val="4BD6310E"/>
    <w:rsid w:val="4C2BEB5B"/>
    <w:rsid w:val="4CC5B4A0"/>
    <w:rsid w:val="4CD681EE"/>
    <w:rsid w:val="4D491D3B"/>
    <w:rsid w:val="4D765C8B"/>
    <w:rsid w:val="4D83A590"/>
    <w:rsid w:val="4D879F66"/>
    <w:rsid w:val="4D9B50FF"/>
    <w:rsid w:val="4DA3E4C9"/>
    <w:rsid w:val="4DADAFE1"/>
    <w:rsid w:val="4DBEE311"/>
    <w:rsid w:val="4DE0D60E"/>
    <w:rsid w:val="4DFBCE42"/>
    <w:rsid w:val="4E037B41"/>
    <w:rsid w:val="4E05F982"/>
    <w:rsid w:val="4E10B5CD"/>
    <w:rsid w:val="4E14C165"/>
    <w:rsid w:val="4E1C4835"/>
    <w:rsid w:val="4E54C5B0"/>
    <w:rsid w:val="4E6A2765"/>
    <w:rsid w:val="4E6AC321"/>
    <w:rsid w:val="4E7ACB0A"/>
    <w:rsid w:val="4E81C0B8"/>
    <w:rsid w:val="4E84C874"/>
    <w:rsid w:val="4E896C53"/>
    <w:rsid w:val="4E93B1A2"/>
    <w:rsid w:val="4EC1E886"/>
    <w:rsid w:val="4EDC6C1E"/>
    <w:rsid w:val="4EF10125"/>
    <w:rsid w:val="4EF2F45C"/>
    <w:rsid w:val="4F07E8AA"/>
    <w:rsid w:val="4F38300F"/>
    <w:rsid w:val="4F55C153"/>
    <w:rsid w:val="4F74755F"/>
    <w:rsid w:val="4F8BE598"/>
    <w:rsid w:val="4FCA7524"/>
    <w:rsid w:val="4FCAD55B"/>
    <w:rsid w:val="4FE9D5C9"/>
    <w:rsid w:val="4FEEF3B0"/>
    <w:rsid w:val="4FF6B744"/>
    <w:rsid w:val="4FFCC274"/>
    <w:rsid w:val="500B4D1A"/>
    <w:rsid w:val="5044CB69"/>
    <w:rsid w:val="5057634C"/>
    <w:rsid w:val="5061FB81"/>
    <w:rsid w:val="5086320A"/>
    <w:rsid w:val="5099B6CB"/>
    <w:rsid w:val="50C1B80F"/>
    <w:rsid w:val="50CED968"/>
    <w:rsid w:val="50CF05AF"/>
    <w:rsid w:val="510A13A4"/>
    <w:rsid w:val="512A4B7E"/>
    <w:rsid w:val="51595354"/>
    <w:rsid w:val="5163B90B"/>
    <w:rsid w:val="5190712E"/>
    <w:rsid w:val="51B29F9D"/>
    <w:rsid w:val="51D59F54"/>
    <w:rsid w:val="51D8F86A"/>
    <w:rsid w:val="51F34F34"/>
    <w:rsid w:val="522C6BC8"/>
    <w:rsid w:val="523887DD"/>
    <w:rsid w:val="52425898"/>
    <w:rsid w:val="526FBD26"/>
    <w:rsid w:val="5277D9A8"/>
    <w:rsid w:val="52874E48"/>
    <w:rsid w:val="52A2F163"/>
    <w:rsid w:val="52C1BD1F"/>
    <w:rsid w:val="5317021F"/>
    <w:rsid w:val="536E95ED"/>
    <w:rsid w:val="536FB1A5"/>
    <w:rsid w:val="5378074D"/>
    <w:rsid w:val="537CB5AC"/>
    <w:rsid w:val="5381B074"/>
    <w:rsid w:val="5383EE75"/>
    <w:rsid w:val="538B2D6D"/>
    <w:rsid w:val="53BC7275"/>
    <w:rsid w:val="53E725A6"/>
    <w:rsid w:val="544E6E60"/>
    <w:rsid w:val="5451228C"/>
    <w:rsid w:val="545E72BF"/>
    <w:rsid w:val="54718809"/>
    <w:rsid w:val="54A2BBE8"/>
    <w:rsid w:val="54B9EA57"/>
    <w:rsid w:val="54BAB17E"/>
    <w:rsid w:val="54CDE2E1"/>
    <w:rsid w:val="54F56830"/>
    <w:rsid w:val="5513DBE9"/>
    <w:rsid w:val="552F1548"/>
    <w:rsid w:val="5541C258"/>
    <w:rsid w:val="55BDF34C"/>
    <w:rsid w:val="55D38375"/>
    <w:rsid w:val="55E37882"/>
    <w:rsid w:val="566E0789"/>
    <w:rsid w:val="5678506D"/>
    <w:rsid w:val="56906805"/>
    <w:rsid w:val="56AEA1B7"/>
    <w:rsid w:val="56B3D557"/>
    <w:rsid w:val="56E469B4"/>
    <w:rsid w:val="572049EA"/>
    <w:rsid w:val="573E3E0A"/>
    <w:rsid w:val="575B2595"/>
    <w:rsid w:val="57663D9F"/>
    <w:rsid w:val="576C4C51"/>
    <w:rsid w:val="57737AF9"/>
    <w:rsid w:val="5788CABA"/>
    <w:rsid w:val="5791E9D6"/>
    <w:rsid w:val="579B1BA7"/>
    <w:rsid w:val="57B982BD"/>
    <w:rsid w:val="57CF0A05"/>
    <w:rsid w:val="57D442AD"/>
    <w:rsid w:val="57E58612"/>
    <w:rsid w:val="57F8863E"/>
    <w:rsid w:val="57FD2CF1"/>
    <w:rsid w:val="581B45BC"/>
    <w:rsid w:val="58318C09"/>
    <w:rsid w:val="589FFFF2"/>
    <w:rsid w:val="58B7DCFA"/>
    <w:rsid w:val="58BD23EC"/>
    <w:rsid w:val="58EBECEA"/>
    <w:rsid w:val="58EFBE81"/>
    <w:rsid w:val="58FA5C43"/>
    <w:rsid w:val="590E7FE6"/>
    <w:rsid w:val="591EA995"/>
    <w:rsid w:val="595E2F20"/>
    <w:rsid w:val="595FD6AC"/>
    <w:rsid w:val="597B9741"/>
    <w:rsid w:val="598456FC"/>
    <w:rsid w:val="598CAFA5"/>
    <w:rsid w:val="59ACD7C4"/>
    <w:rsid w:val="59E18E2A"/>
    <w:rsid w:val="5A2E9CC2"/>
    <w:rsid w:val="5A3F3344"/>
    <w:rsid w:val="5A418B7D"/>
    <w:rsid w:val="5A449A36"/>
    <w:rsid w:val="5A595053"/>
    <w:rsid w:val="5A5F48AA"/>
    <w:rsid w:val="5A64DA99"/>
    <w:rsid w:val="5A656CA9"/>
    <w:rsid w:val="5A709051"/>
    <w:rsid w:val="5A9210D8"/>
    <w:rsid w:val="5AAC7392"/>
    <w:rsid w:val="5AB18E0E"/>
    <w:rsid w:val="5AC23D68"/>
    <w:rsid w:val="5B0098FD"/>
    <w:rsid w:val="5B633222"/>
    <w:rsid w:val="5BA4AC7B"/>
    <w:rsid w:val="5BC595D4"/>
    <w:rsid w:val="5BCE939B"/>
    <w:rsid w:val="5BD301A1"/>
    <w:rsid w:val="5BE1820B"/>
    <w:rsid w:val="5C1AA45E"/>
    <w:rsid w:val="5C384583"/>
    <w:rsid w:val="5C79E62D"/>
    <w:rsid w:val="5C8698BC"/>
    <w:rsid w:val="5CBDED6F"/>
    <w:rsid w:val="5CC45713"/>
    <w:rsid w:val="5D08CBFB"/>
    <w:rsid w:val="5D187CD9"/>
    <w:rsid w:val="5D40D2B6"/>
    <w:rsid w:val="5D4BEE58"/>
    <w:rsid w:val="5D50F2BE"/>
    <w:rsid w:val="5D5D1B2C"/>
    <w:rsid w:val="5D5D6535"/>
    <w:rsid w:val="5D789AD9"/>
    <w:rsid w:val="5DDBD648"/>
    <w:rsid w:val="5E001FFF"/>
    <w:rsid w:val="5E19A182"/>
    <w:rsid w:val="5E217BD9"/>
    <w:rsid w:val="5E2494F3"/>
    <w:rsid w:val="5E2B00DE"/>
    <w:rsid w:val="5E38DA0A"/>
    <w:rsid w:val="5E45D735"/>
    <w:rsid w:val="5E4CBA4E"/>
    <w:rsid w:val="5E65E094"/>
    <w:rsid w:val="5E8EDA2A"/>
    <w:rsid w:val="5E93CC4F"/>
    <w:rsid w:val="5EDD7207"/>
    <w:rsid w:val="5EDDE783"/>
    <w:rsid w:val="5EE00627"/>
    <w:rsid w:val="5EE5EF2F"/>
    <w:rsid w:val="5F3B1E68"/>
    <w:rsid w:val="5F788002"/>
    <w:rsid w:val="5FAA2C5C"/>
    <w:rsid w:val="5FB8D95B"/>
    <w:rsid w:val="5FBB5FDF"/>
    <w:rsid w:val="5FC18E98"/>
    <w:rsid w:val="5FDC146A"/>
    <w:rsid w:val="5FF2478E"/>
    <w:rsid w:val="601951F9"/>
    <w:rsid w:val="601E4CF4"/>
    <w:rsid w:val="60227919"/>
    <w:rsid w:val="60269D21"/>
    <w:rsid w:val="602A698D"/>
    <w:rsid w:val="6040F88E"/>
    <w:rsid w:val="6045F7CE"/>
    <w:rsid w:val="60889DD7"/>
    <w:rsid w:val="60A3F5CC"/>
    <w:rsid w:val="611D3BBA"/>
    <w:rsid w:val="611F9767"/>
    <w:rsid w:val="61579519"/>
    <w:rsid w:val="615F6F41"/>
    <w:rsid w:val="61851F54"/>
    <w:rsid w:val="61A4EF6B"/>
    <w:rsid w:val="61B7BF50"/>
    <w:rsid w:val="61D82D4B"/>
    <w:rsid w:val="61D97CC1"/>
    <w:rsid w:val="61DED176"/>
    <w:rsid w:val="61F6637D"/>
    <w:rsid w:val="61FBC759"/>
    <w:rsid w:val="6225E572"/>
    <w:rsid w:val="6233525E"/>
    <w:rsid w:val="62368E2D"/>
    <w:rsid w:val="624375EA"/>
    <w:rsid w:val="62541485"/>
    <w:rsid w:val="62567D70"/>
    <w:rsid w:val="62606317"/>
    <w:rsid w:val="626CBA34"/>
    <w:rsid w:val="627485B4"/>
    <w:rsid w:val="6276A421"/>
    <w:rsid w:val="629D8369"/>
    <w:rsid w:val="62C8C69D"/>
    <w:rsid w:val="62F271FE"/>
    <w:rsid w:val="6320B938"/>
    <w:rsid w:val="636A14AE"/>
    <w:rsid w:val="638E73A6"/>
    <w:rsid w:val="63AB02F3"/>
    <w:rsid w:val="63BB22A7"/>
    <w:rsid w:val="63BB9B6B"/>
    <w:rsid w:val="63E72AAA"/>
    <w:rsid w:val="640D870F"/>
    <w:rsid w:val="6456A9C3"/>
    <w:rsid w:val="645B6801"/>
    <w:rsid w:val="645E2B39"/>
    <w:rsid w:val="647D8A43"/>
    <w:rsid w:val="649B003E"/>
    <w:rsid w:val="64B2573D"/>
    <w:rsid w:val="64F19FE3"/>
    <w:rsid w:val="64FA8A5A"/>
    <w:rsid w:val="652FA71E"/>
    <w:rsid w:val="6540E1D1"/>
    <w:rsid w:val="6549FF82"/>
    <w:rsid w:val="65672297"/>
    <w:rsid w:val="657AC1AF"/>
    <w:rsid w:val="657E2349"/>
    <w:rsid w:val="6580B746"/>
    <w:rsid w:val="65E0E027"/>
    <w:rsid w:val="65F79770"/>
    <w:rsid w:val="66064931"/>
    <w:rsid w:val="66140062"/>
    <w:rsid w:val="6676B989"/>
    <w:rsid w:val="66780143"/>
    <w:rsid w:val="673ED704"/>
    <w:rsid w:val="6743AB15"/>
    <w:rsid w:val="67905737"/>
    <w:rsid w:val="67AA41DB"/>
    <w:rsid w:val="67BEBBAC"/>
    <w:rsid w:val="67D36F9B"/>
    <w:rsid w:val="683CCC96"/>
    <w:rsid w:val="683CEE10"/>
    <w:rsid w:val="683D0094"/>
    <w:rsid w:val="6873F00C"/>
    <w:rsid w:val="6875E995"/>
    <w:rsid w:val="68AD4DD6"/>
    <w:rsid w:val="68B3DB89"/>
    <w:rsid w:val="68B7BBCD"/>
    <w:rsid w:val="69721B4B"/>
    <w:rsid w:val="69A358FD"/>
    <w:rsid w:val="69DD64DE"/>
    <w:rsid w:val="6A075CCC"/>
    <w:rsid w:val="6A0DFD82"/>
    <w:rsid w:val="6A354043"/>
    <w:rsid w:val="6A39AF12"/>
    <w:rsid w:val="6A548621"/>
    <w:rsid w:val="6A5690C1"/>
    <w:rsid w:val="6AD33BA2"/>
    <w:rsid w:val="6AD74CCE"/>
    <w:rsid w:val="6AD9F96B"/>
    <w:rsid w:val="6AFC818C"/>
    <w:rsid w:val="6B4C3176"/>
    <w:rsid w:val="6B5B4DB6"/>
    <w:rsid w:val="6B5F4B4B"/>
    <w:rsid w:val="6BC9A12D"/>
    <w:rsid w:val="6BCEBE02"/>
    <w:rsid w:val="6BE821D8"/>
    <w:rsid w:val="6BF63EF5"/>
    <w:rsid w:val="6BF91442"/>
    <w:rsid w:val="6C291074"/>
    <w:rsid w:val="6C2EB54F"/>
    <w:rsid w:val="6CA739C6"/>
    <w:rsid w:val="6CD1DF35"/>
    <w:rsid w:val="6CD527AC"/>
    <w:rsid w:val="6CE6ABBE"/>
    <w:rsid w:val="6CF20456"/>
    <w:rsid w:val="6D12F3D3"/>
    <w:rsid w:val="6D2E3A2F"/>
    <w:rsid w:val="6D2F8A83"/>
    <w:rsid w:val="6D64C704"/>
    <w:rsid w:val="6D938886"/>
    <w:rsid w:val="6DB95DF2"/>
    <w:rsid w:val="6E14573E"/>
    <w:rsid w:val="6E22763E"/>
    <w:rsid w:val="6E5641F6"/>
    <w:rsid w:val="6E5CF9A3"/>
    <w:rsid w:val="6E6256E0"/>
    <w:rsid w:val="6E8BECCA"/>
    <w:rsid w:val="6EAB3E7D"/>
    <w:rsid w:val="6EC44161"/>
    <w:rsid w:val="6EDDE774"/>
    <w:rsid w:val="6F14BEC2"/>
    <w:rsid w:val="6F27D46F"/>
    <w:rsid w:val="6F47433E"/>
    <w:rsid w:val="6F8C47AB"/>
    <w:rsid w:val="6FA1A698"/>
    <w:rsid w:val="6FA795BE"/>
    <w:rsid w:val="6FB25A42"/>
    <w:rsid w:val="6FC8427F"/>
    <w:rsid w:val="6FC968D4"/>
    <w:rsid w:val="6FE14BBD"/>
    <w:rsid w:val="701C2AF2"/>
    <w:rsid w:val="7041C217"/>
    <w:rsid w:val="7071C932"/>
    <w:rsid w:val="70A1B8FB"/>
    <w:rsid w:val="70B08673"/>
    <w:rsid w:val="710AA852"/>
    <w:rsid w:val="7126E260"/>
    <w:rsid w:val="71464A9B"/>
    <w:rsid w:val="71685F86"/>
    <w:rsid w:val="7171ED9F"/>
    <w:rsid w:val="7199B458"/>
    <w:rsid w:val="71A1C66C"/>
    <w:rsid w:val="71A42CCF"/>
    <w:rsid w:val="71A71598"/>
    <w:rsid w:val="71C658B6"/>
    <w:rsid w:val="71CABAD5"/>
    <w:rsid w:val="72042DA1"/>
    <w:rsid w:val="7215C692"/>
    <w:rsid w:val="722860B6"/>
    <w:rsid w:val="723BCA55"/>
    <w:rsid w:val="72966E62"/>
    <w:rsid w:val="72B65B08"/>
    <w:rsid w:val="72BEE7DC"/>
    <w:rsid w:val="72E9FCF2"/>
    <w:rsid w:val="73104D5B"/>
    <w:rsid w:val="733832A6"/>
    <w:rsid w:val="7369744E"/>
    <w:rsid w:val="73783A56"/>
    <w:rsid w:val="73B24443"/>
    <w:rsid w:val="73B50F5A"/>
    <w:rsid w:val="7433543F"/>
    <w:rsid w:val="7437AA71"/>
    <w:rsid w:val="7478B7FC"/>
    <w:rsid w:val="748CED32"/>
    <w:rsid w:val="748E1BFD"/>
    <w:rsid w:val="749982A7"/>
    <w:rsid w:val="74B4EEEF"/>
    <w:rsid w:val="74C26041"/>
    <w:rsid w:val="74D59C69"/>
    <w:rsid w:val="74E5539A"/>
    <w:rsid w:val="74FBFCD9"/>
    <w:rsid w:val="7508F840"/>
    <w:rsid w:val="752DB325"/>
    <w:rsid w:val="755E098D"/>
    <w:rsid w:val="75A2EAAA"/>
    <w:rsid w:val="75B32353"/>
    <w:rsid w:val="75FAEB65"/>
    <w:rsid w:val="75FCFB39"/>
    <w:rsid w:val="76022C7F"/>
    <w:rsid w:val="760C64D5"/>
    <w:rsid w:val="761ED83B"/>
    <w:rsid w:val="76390B53"/>
    <w:rsid w:val="76A751B1"/>
    <w:rsid w:val="76CF7A5D"/>
    <w:rsid w:val="76F91E8A"/>
    <w:rsid w:val="77013AB4"/>
    <w:rsid w:val="77042CC7"/>
    <w:rsid w:val="7718D775"/>
    <w:rsid w:val="771F2962"/>
    <w:rsid w:val="772B4203"/>
    <w:rsid w:val="7781DE77"/>
    <w:rsid w:val="7783ADD4"/>
    <w:rsid w:val="77CD6536"/>
    <w:rsid w:val="77D0C1A6"/>
    <w:rsid w:val="77F190E1"/>
    <w:rsid w:val="78287EA4"/>
    <w:rsid w:val="782C5070"/>
    <w:rsid w:val="7834CDF9"/>
    <w:rsid w:val="78650EBC"/>
    <w:rsid w:val="7874B798"/>
    <w:rsid w:val="788104A5"/>
    <w:rsid w:val="78CCE2B4"/>
    <w:rsid w:val="78F2509D"/>
    <w:rsid w:val="78FA936D"/>
    <w:rsid w:val="78FBC680"/>
    <w:rsid w:val="7913596D"/>
    <w:rsid w:val="793352E8"/>
    <w:rsid w:val="79D3B6C7"/>
    <w:rsid w:val="79F1B1A7"/>
    <w:rsid w:val="7A2F7436"/>
    <w:rsid w:val="7A5C0677"/>
    <w:rsid w:val="7A5C0AB1"/>
    <w:rsid w:val="7A601EFE"/>
    <w:rsid w:val="7B0A0E85"/>
    <w:rsid w:val="7B143F15"/>
    <w:rsid w:val="7B184E8F"/>
    <w:rsid w:val="7B1A4C9E"/>
    <w:rsid w:val="7B362A75"/>
    <w:rsid w:val="7B50AF9C"/>
    <w:rsid w:val="7BAC0C63"/>
    <w:rsid w:val="7BE74268"/>
    <w:rsid w:val="7BE8E12D"/>
    <w:rsid w:val="7BF57E94"/>
    <w:rsid w:val="7C13C34A"/>
    <w:rsid w:val="7C420498"/>
    <w:rsid w:val="7C4B4693"/>
    <w:rsid w:val="7C5DFED7"/>
    <w:rsid w:val="7C9760AF"/>
    <w:rsid w:val="7CC7BE5A"/>
    <w:rsid w:val="7CE0C6B9"/>
    <w:rsid w:val="7D035B2B"/>
    <w:rsid w:val="7DC83D26"/>
    <w:rsid w:val="7DDD7241"/>
    <w:rsid w:val="7E046A63"/>
    <w:rsid w:val="7E07A3C9"/>
    <w:rsid w:val="7E090D3C"/>
    <w:rsid w:val="7E10FD14"/>
    <w:rsid w:val="7E19793B"/>
    <w:rsid w:val="7E1A3CFF"/>
    <w:rsid w:val="7E1AA77C"/>
    <w:rsid w:val="7E30985A"/>
    <w:rsid w:val="7E3C449B"/>
    <w:rsid w:val="7E647C2C"/>
    <w:rsid w:val="7E6A887C"/>
    <w:rsid w:val="7E7FB24C"/>
    <w:rsid w:val="7EA9C40D"/>
    <w:rsid w:val="7EC485E3"/>
    <w:rsid w:val="7EC6B173"/>
    <w:rsid w:val="7ECB167A"/>
    <w:rsid w:val="7EDD353D"/>
    <w:rsid w:val="7F9D2718"/>
    <w:rsid w:val="7F9E974C"/>
    <w:rsid w:val="7FA33232"/>
    <w:rsid w:val="7FD73EDF"/>
    <w:rsid w:val="7FFFA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03C4E"/>
  <w14:defaultImageDpi w14:val="300"/>
  <w15:docId w15:val="{37A467D1-021F-44AA-B639-06ED20D7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0073"/>
  </w:style>
  <w:style w:type="paragraph" w:styleId="Nagwek1">
    <w:name w:val="heading 1"/>
    <w:basedOn w:val="Normalny"/>
    <w:next w:val="Normalny"/>
    <w:link w:val="Nagwek1Znak"/>
    <w:uiPriority w:val="9"/>
    <w:qFormat/>
    <w:rsid w:val="003C2C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D007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D0073"/>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semiHidden/>
    <w:unhideWhenUsed/>
    <w:qFormat/>
    <w:rsid w:val="005D0073"/>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5D0073"/>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5D0073"/>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5D0073"/>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5D0073"/>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D0073"/>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5D0073"/>
    <w:pPr>
      <w:spacing w:after="0" w:line="240" w:lineRule="auto"/>
    </w:pPr>
  </w:style>
  <w:style w:type="character" w:customStyle="1" w:styleId="Nagwek1Znak">
    <w:name w:val="Nagłówek 1 Znak"/>
    <w:basedOn w:val="Domylnaczcionkaakapitu"/>
    <w:link w:val="Nagwek1"/>
    <w:uiPriority w:val="9"/>
    <w:rsid w:val="003C2CF4"/>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5D0073"/>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5D0073"/>
    <w:rPr>
      <w:caps/>
      <w:color w:val="243F60" w:themeColor="accent1" w:themeShade="7F"/>
      <w:spacing w:val="15"/>
    </w:rPr>
  </w:style>
  <w:style w:type="paragraph" w:styleId="Tytu">
    <w:name w:val="Title"/>
    <w:basedOn w:val="Normalny"/>
    <w:next w:val="Normalny"/>
    <w:link w:val="TytuZnak"/>
    <w:uiPriority w:val="10"/>
    <w:qFormat/>
    <w:rsid w:val="005D0073"/>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5D0073"/>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5D0073"/>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D0073"/>
    <w:rPr>
      <w:caps/>
      <w:color w:val="595959" w:themeColor="text1" w:themeTint="A6"/>
      <w:spacing w:val="10"/>
      <w:sz w:val="21"/>
      <w:szCs w:val="21"/>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27"/>
      </w:numPr>
      <w:contextualSpacing/>
    </w:pPr>
  </w:style>
  <w:style w:type="paragraph" w:styleId="Listapunktowana2">
    <w:name w:val="List Bullet 2"/>
    <w:basedOn w:val="Normalny"/>
    <w:uiPriority w:val="99"/>
    <w:unhideWhenUsed/>
    <w:rsid w:val="00326F90"/>
    <w:pPr>
      <w:tabs>
        <w:tab w:val="num" w:pos="720"/>
      </w:tabs>
      <w:ind w:left="720" w:hanging="360"/>
      <w:contextualSpacing/>
    </w:pPr>
  </w:style>
  <w:style w:type="paragraph" w:styleId="Listapunktowana3">
    <w:name w:val="List Bullet 3"/>
    <w:basedOn w:val="Normalny"/>
    <w:uiPriority w:val="99"/>
    <w:unhideWhenUsed/>
    <w:rsid w:val="00326F90"/>
    <w:pPr>
      <w:tabs>
        <w:tab w:val="num" w:pos="1080"/>
      </w:tabs>
      <w:ind w:left="1080" w:hanging="360"/>
      <w:contextualSpacing/>
    </w:pPr>
  </w:style>
  <w:style w:type="paragraph" w:styleId="Listanumerowana">
    <w:name w:val="List Number"/>
    <w:basedOn w:val="Normalny"/>
    <w:uiPriority w:val="99"/>
    <w:unhideWhenUsed/>
    <w:rsid w:val="00326F90"/>
    <w:pPr>
      <w:numPr>
        <w:numId w:val="50"/>
      </w:numPr>
      <w:contextualSpacing/>
    </w:pPr>
  </w:style>
  <w:style w:type="paragraph" w:styleId="Listanumerowana2">
    <w:name w:val="List Number 2"/>
    <w:basedOn w:val="Normalny"/>
    <w:uiPriority w:val="99"/>
    <w:unhideWhenUsed/>
    <w:rsid w:val="0029639D"/>
    <w:pPr>
      <w:numPr>
        <w:numId w:val="13"/>
      </w:numPr>
      <w:contextualSpacing/>
    </w:pPr>
  </w:style>
  <w:style w:type="paragraph" w:styleId="Listanumerowana3">
    <w:name w:val="List Number 3"/>
    <w:basedOn w:val="Normalny"/>
    <w:uiPriority w:val="99"/>
    <w:unhideWhenUsed/>
    <w:rsid w:val="0029639D"/>
    <w:pPr>
      <w:tabs>
        <w:tab w:val="num" w:pos="1080"/>
      </w:tabs>
      <w:ind w:left="108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5D0073"/>
    <w:rPr>
      <w:i/>
      <w:iCs/>
      <w:sz w:val="24"/>
      <w:szCs w:val="24"/>
    </w:rPr>
  </w:style>
  <w:style w:type="character" w:customStyle="1" w:styleId="CytatZnak">
    <w:name w:val="Cytat Znak"/>
    <w:basedOn w:val="Domylnaczcionkaakapitu"/>
    <w:link w:val="Cytat"/>
    <w:uiPriority w:val="29"/>
    <w:rsid w:val="005D0073"/>
    <w:rPr>
      <w:i/>
      <w:iCs/>
      <w:sz w:val="24"/>
      <w:szCs w:val="24"/>
    </w:rPr>
  </w:style>
  <w:style w:type="character" w:customStyle="1" w:styleId="Nagwek4Znak">
    <w:name w:val="Nagłówek 4 Znak"/>
    <w:basedOn w:val="Domylnaczcionkaakapitu"/>
    <w:link w:val="Nagwek4"/>
    <w:uiPriority w:val="9"/>
    <w:semiHidden/>
    <w:rsid w:val="005D0073"/>
    <w:rPr>
      <w:caps/>
      <w:color w:val="365F91" w:themeColor="accent1" w:themeShade="BF"/>
      <w:spacing w:val="10"/>
    </w:rPr>
  </w:style>
  <w:style w:type="character" w:customStyle="1" w:styleId="Nagwek5Znak">
    <w:name w:val="Nagłówek 5 Znak"/>
    <w:basedOn w:val="Domylnaczcionkaakapitu"/>
    <w:link w:val="Nagwek5"/>
    <w:uiPriority w:val="9"/>
    <w:semiHidden/>
    <w:rsid w:val="005D0073"/>
    <w:rPr>
      <w:caps/>
      <w:color w:val="365F91" w:themeColor="accent1" w:themeShade="BF"/>
      <w:spacing w:val="10"/>
    </w:rPr>
  </w:style>
  <w:style w:type="character" w:customStyle="1" w:styleId="Nagwek6Znak">
    <w:name w:val="Nagłówek 6 Znak"/>
    <w:basedOn w:val="Domylnaczcionkaakapitu"/>
    <w:link w:val="Nagwek6"/>
    <w:uiPriority w:val="9"/>
    <w:semiHidden/>
    <w:rsid w:val="005D0073"/>
    <w:rPr>
      <w:caps/>
      <w:color w:val="365F91" w:themeColor="accent1" w:themeShade="BF"/>
      <w:spacing w:val="10"/>
    </w:rPr>
  </w:style>
  <w:style w:type="character" w:customStyle="1" w:styleId="Nagwek7Znak">
    <w:name w:val="Nagłówek 7 Znak"/>
    <w:basedOn w:val="Domylnaczcionkaakapitu"/>
    <w:link w:val="Nagwek7"/>
    <w:uiPriority w:val="9"/>
    <w:semiHidden/>
    <w:rsid w:val="005D0073"/>
    <w:rPr>
      <w:caps/>
      <w:color w:val="365F91" w:themeColor="accent1" w:themeShade="BF"/>
      <w:spacing w:val="10"/>
    </w:rPr>
  </w:style>
  <w:style w:type="character" w:customStyle="1" w:styleId="Nagwek8Znak">
    <w:name w:val="Nagłówek 8 Znak"/>
    <w:basedOn w:val="Domylnaczcionkaakapitu"/>
    <w:link w:val="Nagwek8"/>
    <w:uiPriority w:val="9"/>
    <w:semiHidden/>
    <w:rsid w:val="005D0073"/>
    <w:rPr>
      <w:caps/>
      <w:spacing w:val="10"/>
      <w:sz w:val="18"/>
      <w:szCs w:val="18"/>
    </w:rPr>
  </w:style>
  <w:style w:type="character" w:customStyle="1" w:styleId="Nagwek9Znak">
    <w:name w:val="Nagłówek 9 Znak"/>
    <w:basedOn w:val="Domylnaczcionkaakapitu"/>
    <w:link w:val="Nagwek9"/>
    <w:uiPriority w:val="9"/>
    <w:semiHidden/>
    <w:rsid w:val="005D0073"/>
    <w:rPr>
      <w:i/>
      <w:iCs/>
      <w:caps/>
      <w:spacing w:val="10"/>
      <w:sz w:val="18"/>
      <w:szCs w:val="18"/>
    </w:rPr>
  </w:style>
  <w:style w:type="paragraph" w:styleId="Legenda">
    <w:name w:val="caption"/>
    <w:basedOn w:val="Normalny"/>
    <w:next w:val="Normalny"/>
    <w:uiPriority w:val="35"/>
    <w:semiHidden/>
    <w:unhideWhenUsed/>
    <w:qFormat/>
    <w:rsid w:val="005D0073"/>
    <w:rPr>
      <w:b/>
      <w:bCs/>
      <w:color w:val="365F91" w:themeColor="accent1" w:themeShade="BF"/>
      <w:sz w:val="16"/>
      <w:szCs w:val="16"/>
    </w:rPr>
  </w:style>
  <w:style w:type="character" w:styleId="Pogrubienie">
    <w:name w:val="Strong"/>
    <w:uiPriority w:val="22"/>
    <w:qFormat/>
    <w:rsid w:val="005D0073"/>
    <w:rPr>
      <w:b/>
      <w:bCs/>
    </w:rPr>
  </w:style>
  <w:style w:type="character" w:styleId="Uwydatnienie">
    <w:name w:val="Emphasis"/>
    <w:uiPriority w:val="20"/>
    <w:qFormat/>
    <w:rsid w:val="005D0073"/>
    <w:rPr>
      <w:caps/>
      <w:color w:val="243F60" w:themeColor="accent1" w:themeShade="7F"/>
      <w:spacing w:val="5"/>
    </w:rPr>
  </w:style>
  <w:style w:type="paragraph" w:styleId="Cytatintensywny">
    <w:name w:val="Intense Quote"/>
    <w:basedOn w:val="Normalny"/>
    <w:next w:val="Normalny"/>
    <w:link w:val="CytatintensywnyZnak"/>
    <w:uiPriority w:val="30"/>
    <w:qFormat/>
    <w:rsid w:val="005D0073"/>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5D0073"/>
    <w:rPr>
      <w:color w:val="4F81BD" w:themeColor="accent1"/>
      <w:sz w:val="24"/>
      <w:szCs w:val="24"/>
    </w:rPr>
  </w:style>
  <w:style w:type="character" w:styleId="Wyrnieniedelikatne">
    <w:name w:val="Subtle Emphasis"/>
    <w:uiPriority w:val="19"/>
    <w:qFormat/>
    <w:rsid w:val="005D0073"/>
    <w:rPr>
      <w:i/>
      <w:iCs/>
      <w:color w:val="243F60" w:themeColor="accent1" w:themeShade="7F"/>
    </w:rPr>
  </w:style>
  <w:style w:type="character" w:styleId="Wyrnienieintensywne">
    <w:name w:val="Intense Emphasis"/>
    <w:uiPriority w:val="21"/>
    <w:qFormat/>
    <w:rsid w:val="005D0073"/>
    <w:rPr>
      <w:b/>
      <w:bCs/>
      <w:caps/>
      <w:color w:val="243F60" w:themeColor="accent1" w:themeShade="7F"/>
      <w:spacing w:val="10"/>
    </w:rPr>
  </w:style>
  <w:style w:type="character" w:styleId="Odwoaniedelikatne">
    <w:name w:val="Subtle Reference"/>
    <w:uiPriority w:val="31"/>
    <w:qFormat/>
    <w:rsid w:val="005D0073"/>
    <w:rPr>
      <w:b/>
      <w:bCs/>
      <w:color w:val="4F81BD" w:themeColor="accent1"/>
    </w:rPr>
  </w:style>
  <w:style w:type="character" w:styleId="Odwoanieintensywne">
    <w:name w:val="Intense Reference"/>
    <w:uiPriority w:val="32"/>
    <w:qFormat/>
    <w:rsid w:val="005D0073"/>
    <w:rPr>
      <w:b/>
      <w:bCs/>
      <w:i/>
      <w:iCs/>
      <w:caps/>
      <w:color w:val="4F81BD" w:themeColor="accent1"/>
    </w:rPr>
  </w:style>
  <w:style w:type="character" w:styleId="Tytuksiki">
    <w:name w:val="Book Title"/>
    <w:uiPriority w:val="33"/>
    <w:qFormat/>
    <w:rsid w:val="005D0073"/>
    <w:rPr>
      <w:b/>
      <w:bCs/>
      <w:i/>
      <w:iCs/>
      <w:spacing w:val="0"/>
    </w:rPr>
  </w:style>
  <w:style w:type="paragraph" w:styleId="Nagwekspisutreci">
    <w:name w:val="TOC Heading"/>
    <w:basedOn w:val="Nagwek1"/>
    <w:next w:val="Normalny"/>
    <w:uiPriority w:val="39"/>
    <w:semiHidden/>
    <w:unhideWhenUsed/>
    <w:qFormat/>
    <w:rsid w:val="005D0073"/>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
    <w:name w:val="Small"/>
    <w:basedOn w:val="Normalny"/>
    <w:rPr>
      <w:sz w:val="18"/>
    </w:rPr>
  </w:style>
  <w:style w:type="character" w:styleId="Odwoaniedokomentarza">
    <w:name w:val="annotation reference"/>
    <w:basedOn w:val="Domylnaczcionkaakapitu"/>
    <w:uiPriority w:val="99"/>
    <w:semiHidden/>
    <w:unhideWhenUsed/>
    <w:rsid w:val="00275A47"/>
    <w:rPr>
      <w:sz w:val="16"/>
      <w:szCs w:val="16"/>
    </w:rPr>
  </w:style>
  <w:style w:type="paragraph" w:styleId="Tekstkomentarza">
    <w:name w:val="annotation text"/>
    <w:basedOn w:val="Normalny"/>
    <w:link w:val="TekstkomentarzaZnak"/>
    <w:uiPriority w:val="99"/>
    <w:unhideWhenUsed/>
    <w:rsid w:val="00275A47"/>
    <w:pPr>
      <w:spacing w:line="240" w:lineRule="auto"/>
    </w:pPr>
  </w:style>
  <w:style w:type="character" w:customStyle="1" w:styleId="TekstkomentarzaZnak">
    <w:name w:val="Tekst komentarza Znak"/>
    <w:basedOn w:val="Domylnaczcionkaakapitu"/>
    <w:link w:val="Tekstkomentarza"/>
    <w:uiPriority w:val="99"/>
    <w:rsid w:val="00275A47"/>
    <w:rPr>
      <w:rFonts w:ascii="Calibri" w:eastAsia="Calibri" w:hAnsi="Calibri"/>
      <w:sz w:val="20"/>
      <w:szCs w:val="20"/>
    </w:rPr>
  </w:style>
  <w:style w:type="paragraph" w:styleId="Tematkomentarza">
    <w:name w:val="annotation subject"/>
    <w:basedOn w:val="Tekstkomentarza"/>
    <w:next w:val="Tekstkomentarza"/>
    <w:link w:val="TematkomentarzaZnak"/>
    <w:uiPriority w:val="99"/>
    <w:semiHidden/>
    <w:unhideWhenUsed/>
    <w:rsid w:val="00275A47"/>
    <w:rPr>
      <w:b/>
      <w:bCs/>
    </w:rPr>
  </w:style>
  <w:style w:type="character" w:customStyle="1" w:styleId="TematkomentarzaZnak">
    <w:name w:val="Temat komentarza Znak"/>
    <w:basedOn w:val="TekstkomentarzaZnak"/>
    <w:link w:val="Tematkomentarza"/>
    <w:uiPriority w:val="99"/>
    <w:semiHidden/>
    <w:rsid w:val="00275A47"/>
    <w:rPr>
      <w:rFonts w:ascii="Calibri" w:eastAsia="Calibri" w:hAnsi="Calibri"/>
      <w:b/>
      <w:bCs/>
      <w:sz w:val="20"/>
      <w:szCs w:val="20"/>
    </w:rPr>
  </w:style>
  <w:style w:type="paragraph" w:styleId="NormalnyWeb">
    <w:name w:val="Normal (Web)"/>
    <w:basedOn w:val="Normalny"/>
    <w:uiPriority w:val="99"/>
    <w:semiHidden/>
    <w:unhideWhenUsed/>
    <w:rsid w:val="00BF7084"/>
    <w:pPr>
      <w:spacing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relative">
    <w:name w:val="relative"/>
    <w:basedOn w:val="Domylnaczcionkaakapitu"/>
    <w:rsid w:val="001539CE"/>
  </w:style>
  <w:style w:type="paragraph" w:customStyle="1" w:styleId="not-prose">
    <w:name w:val="not-prose"/>
    <w:basedOn w:val="Normalny"/>
    <w:rsid w:val="001539CE"/>
    <w:pPr>
      <w:spacing w:beforeAutospacing="1" w:after="100" w:afterAutospacing="1" w:line="240" w:lineRule="auto"/>
    </w:pPr>
    <w:rPr>
      <w:rFonts w:ascii="Times New Roman" w:eastAsia="Times New Roman" w:hAnsi="Times New Roman" w:cs="Times New Roman"/>
      <w:sz w:val="24"/>
      <w:szCs w:val="24"/>
      <w:lang w:val="pl-PL" w:eastAsia="pl-PL"/>
    </w:rPr>
  </w:style>
  <w:style w:type="paragraph" w:styleId="Poprawka">
    <w:name w:val="Revision"/>
    <w:hidden/>
    <w:uiPriority w:val="99"/>
    <w:semiHidden/>
    <w:rsid w:val="0000338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7602</Words>
  <Characters>45615</Characters>
  <Application>Microsoft Office Word</Application>
  <DocSecurity>0</DocSecurity>
  <Lines>380</Lines>
  <Paragraphs>106</Paragraphs>
  <ScaleCrop>false</ScaleCrop>
  <Manager/>
  <Company/>
  <LinksUpToDate>false</LinksUpToDate>
  <CharactersWithSpaces>53111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Karolina Piądłowska-Firlej</cp:lastModifiedBy>
  <cp:revision>27</cp:revision>
  <cp:lastPrinted>2026-02-08T09:18:00Z</cp:lastPrinted>
  <dcterms:created xsi:type="dcterms:W3CDTF">2026-02-24T11:42:00Z</dcterms:created>
  <dcterms:modified xsi:type="dcterms:W3CDTF">2026-02-26T05:19:00Z</dcterms:modified>
  <cp:category/>
</cp:coreProperties>
</file>